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Kerangka Restitusi Ritel</w:t>
      </w:r>
    </w:p>
    <w:p>
      <w:r>
        <w:rPr>
          <w:i/>
          <w:color w:val="707070"/>
          <w:sz w:val="20"/>
        </w:rPr>
        <w:t>Filename: Kerangka_Restitusi_Ritel.docx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