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Lender Briefing Renewals</w:t>
      </w:r>
    </w:p>
    <w:p>
      <w:r>
        <w:rPr>
          <w:i/>
          <w:color w:val="707070"/>
          <w:sz w:val="20"/>
        </w:rPr>
        <w:t>Filename: Lender_Briefing_Renewals.docx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