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Minutes New Software Implementation</w:t>
      </w:r>
    </w:p>
    <w:p>
      <w:r>
        <w:rPr>
          <w:i/>
          <w:color w:val="707070"/>
          <w:sz w:val="20"/>
        </w:rPr>
        <w:t>Filename: Minutes_New_Software_Implementation.docx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