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Direksi Q4</w:t>
      </w:r>
    </w:p>
    <w:p>
      <w:r>
        <w:rPr>
          <w:i/>
          <w:color w:val="707070"/>
          <w:sz w:val="20"/>
        </w:rPr>
        <w:t>Filename: Paper_Direksi_Q4.docx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