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Rencana Pemulihan NAV FY2025</w:t>
      </w:r>
    </w:p>
    <w:p>
      <w:r>
        <w:rPr>
          <w:i/>
          <w:color w:val="707070"/>
          <w:sz w:val="20"/>
        </w:rPr>
        <w:t>Filename: Rencana_Pemulihan_NAV_FY2025.docx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