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Strategic Holdings Stewardship Plan</w:t>
      </w:r>
    </w:p>
    <w:p>
      <w:r>
        <w:rPr>
          <w:i/>
          <w:color w:val="707070"/>
          <w:sz w:val="20"/>
        </w:rPr>
        <w:t>Filename: Strategic_Holdings_Stewardship_Plan.docx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