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Underwriting Review Report</w:t>
      </w:r>
    </w:p>
    <w:p>
      <w:r>
        <w:rPr>
          <w:i/>
          <w:color w:val="707070"/>
          <w:sz w:val="20"/>
        </w:rPr>
        <w:t>Filename: Underwriting_Review_Report.docx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