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Usulan Realokasi Capex</w:t>
      </w:r>
    </w:p>
    <w:p>
      <w:r>
        <w:rPr>
          <w:i/>
          <w:color w:val="707070"/>
          <w:sz w:val="20"/>
        </w:rPr>
        <w:t>Filename: Usulan_Realokasi_Capex.docx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