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Zava Education Crisis Brief</w:t>
      </w:r>
    </w:p>
    <w:p>
      <w:r>
        <w:rPr>
          <w:i/>
          <w:color w:val="707070"/>
          <w:sz w:val="20"/>
        </w:rPr>
        <w:t>Filename: Zava_Education_Crisis_Brief.docx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