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5DD0" w14:textId="2B73AD45" w:rsidR="007464EB" w:rsidRDefault="0072191D">
      <w:r>
        <w:t xml:space="preserve">Group 4 – Proposal </w:t>
      </w:r>
    </w:p>
    <w:p w14:paraId="76685314" w14:textId="77777777" w:rsidR="0072191D" w:rsidRDefault="0072191D"/>
    <w:p w14:paraId="39F40C14" w14:textId="280BAE13" w:rsidR="0072191D" w:rsidRDefault="0072191D">
      <w:r>
        <w:t xml:space="preserve">Using the data gathered by the CDC, the intended goal for the project is to examine the relationships between the number of COVID cases/deaths and the influencing factors effecting New Jersey residents in 2021. We will explore demographic factors such as age, race, and socioeconomic status. </w:t>
      </w:r>
    </w:p>
    <w:p w14:paraId="0D4D3C69" w14:textId="77777777" w:rsidR="0072191D" w:rsidRDefault="0072191D"/>
    <w:p w14:paraId="6AF3D120" w14:textId="45A06F51" w:rsidR="0072191D" w:rsidRDefault="0072191D">
      <w:r>
        <w:t>Questions we would like to examine are:</w:t>
      </w:r>
    </w:p>
    <w:p w14:paraId="0C965DB6" w14:textId="77777777" w:rsidR="0072191D" w:rsidRDefault="0072191D"/>
    <w:p w14:paraId="7824BD17" w14:textId="5462ACC1" w:rsidR="00AE6135" w:rsidRDefault="00AE6135">
      <w:r>
        <w:t>Demographics:</w:t>
      </w:r>
    </w:p>
    <w:p w14:paraId="1E135CA8" w14:textId="77777777" w:rsidR="00AE6135" w:rsidRDefault="00AE6135"/>
    <w:p w14:paraId="24671BB6" w14:textId="33CE2A55" w:rsidR="00AE6135" w:rsidRDefault="00AE6135">
      <w:r>
        <w:t>W</w:t>
      </w:r>
      <w:r w:rsidR="00813B2F">
        <w:t>hat are the trends of death involving COVID, pneumonia, and influenza vary across age group and gender?</w:t>
      </w:r>
    </w:p>
    <w:p w14:paraId="1EB7D839" w14:textId="77777777" w:rsidR="0072191D" w:rsidRDefault="0072191D" w:rsidP="00813B2F"/>
    <w:p w14:paraId="03A5E9E4" w14:textId="549C5CFD" w:rsidR="00813B2F" w:rsidRDefault="00813B2F" w:rsidP="00813B2F">
      <w:r>
        <w:t>Timeframe:</w:t>
      </w:r>
    </w:p>
    <w:p w14:paraId="0BE5C044" w14:textId="77777777" w:rsidR="00813B2F" w:rsidRDefault="00813B2F" w:rsidP="00813B2F"/>
    <w:p w14:paraId="1C0EE0E2" w14:textId="22087260" w:rsidR="0072191D" w:rsidRDefault="00813B2F" w:rsidP="00813B2F">
      <w:r>
        <w:t xml:space="preserve">What are the </w:t>
      </w:r>
      <w:r w:rsidR="0072191D">
        <w:t>notable differences in the distribution of deaths involving COVID-19, pneumonia, and influenza among different months in the year?</w:t>
      </w:r>
      <w:r>
        <w:t xml:space="preserve"> </w:t>
      </w:r>
      <w:r>
        <w:t>Is there a trend in death volume based on time of year?</w:t>
      </w:r>
    </w:p>
    <w:p w14:paraId="156054A3" w14:textId="77777777" w:rsidR="00813B2F" w:rsidRDefault="00813B2F" w:rsidP="00813B2F"/>
    <w:p w14:paraId="0C7472B3" w14:textId="6B8D0240" w:rsidR="00813B2F" w:rsidRDefault="00813B2F" w:rsidP="00813B2F">
      <w:r>
        <w:t>Region:</w:t>
      </w:r>
    </w:p>
    <w:p w14:paraId="10EDF1DA" w14:textId="77777777" w:rsidR="0072191D" w:rsidRDefault="0072191D" w:rsidP="0072191D">
      <w:pPr>
        <w:pStyle w:val="ListParagraph"/>
      </w:pPr>
    </w:p>
    <w:p w14:paraId="5FC5933E" w14:textId="77777777" w:rsidR="00813B2F" w:rsidRDefault="00813B2F" w:rsidP="00813B2F">
      <w:r>
        <w:t>H</w:t>
      </w:r>
      <w:r w:rsidR="0072191D">
        <w:t xml:space="preserve">ow does New Jersey </w:t>
      </w:r>
      <w:proofErr w:type="gramStart"/>
      <w:r w:rsidR="0072191D">
        <w:t>compare</w:t>
      </w:r>
      <w:proofErr w:type="gramEnd"/>
      <w:r w:rsidR="0072191D">
        <w:t xml:space="preserve"> to other </w:t>
      </w:r>
      <w:r>
        <w:t>geographical areas?</w:t>
      </w:r>
      <w:r w:rsidR="0072191D">
        <w:t xml:space="preserve"> </w:t>
      </w:r>
    </w:p>
    <w:p w14:paraId="7BD41609" w14:textId="77777777" w:rsidR="00813B2F" w:rsidRDefault="00813B2F" w:rsidP="00813B2F"/>
    <w:p w14:paraId="58C7A97C" w14:textId="33A2A206" w:rsidR="00813B2F" w:rsidRDefault="00813B2F" w:rsidP="00813B2F">
      <w:r>
        <w:t xml:space="preserve">Hospital correlation: </w:t>
      </w:r>
    </w:p>
    <w:p w14:paraId="6D8B159B" w14:textId="77777777" w:rsidR="00813B2F" w:rsidRDefault="00813B2F" w:rsidP="00813B2F"/>
    <w:p w14:paraId="4FF645EE" w14:textId="0BC8DBBD" w:rsidR="00AE6135" w:rsidRDefault="00813B2F" w:rsidP="00813B2F">
      <w:r>
        <w:t>I</w:t>
      </w:r>
      <w:r w:rsidR="00AE6135">
        <w:t>s there a correlation between the population of the county and the number of hospitals and death rate?</w:t>
      </w:r>
    </w:p>
    <w:p w14:paraId="6B8998F1" w14:textId="77777777" w:rsidR="00AE6135" w:rsidRDefault="00AE6135" w:rsidP="0072191D">
      <w:pPr>
        <w:pStyle w:val="ListParagraph"/>
      </w:pPr>
    </w:p>
    <w:p w14:paraId="2E28D18F" w14:textId="6E85BF6F" w:rsidR="00AE6135" w:rsidRDefault="00AE6135" w:rsidP="0072191D">
      <w:pPr>
        <w:pStyle w:val="ListParagraph"/>
      </w:pPr>
      <w:r>
        <w:t xml:space="preserve">7 – 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How do the proportions of deaths involving COVID-19, pneumonia, and influenza compare between different combinations of causes (e.g., COVID-19 only, COVID-19 and pneumonia, all three causes)?</w:t>
      </w:r>
    </w:p>
    <w:p w14:paraId="15D41BB0" w14:textId="77777777" w:rsidR="0072191D" w:rsidRDefault="0072191D"/>
    <w:p w14:paraId="29C05E55" w14:textId="77777777" w:rsidR="0072191D" w:rsidRDefault="0072191D"/>
    <w:p w14:paraId="748EDA67" w14:textId="77777777" w:rsidR="0072191D" w:rsidRDefault="0072191D"/>
    <w:p w14:paraId="4C1CD8F5" w14:textId="338EA2DF" w:rsidR="0072191D" w:rsidRDefault="0072191D"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Were there any overall trends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i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with covid, influenza and pneumonia based on the time of year? Before or after the introduction of the </w:t>
      </w:r>
      <w:proofErr w:type="spellStart"/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vaccines?Do</w:t>
      </w:r>
      <w:proofErr w:type="spellEnd"/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different demographics have any effect on the death rates of covid, influenza and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covid?Does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geography have any effect on covid, influenza, and pneumonia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deaths?How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do the proportions of deaths involving COVID-19, pneumonia, and influenza compare between different combinations of causes (e.g., COVID-19 only, COVID-19 and pneumonia, all three causes)?</w:t>
      </w:r>
    </w:p>
    <w:p w14:paraId="37B9B535" w14:textId="77777777" w:rsidR="0072191D" w:rsidRDefault="0072191D"/>
    <w:p w14:paraId="2573D077" w14:textId="77777777" w:rsidR="0072191D" w:rsidRPr="0072191D" w:rsidRDefault="0072191D" w:rsidP="0072191D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Using the data gathered by the CDC, the intended goal for this project is to examine the relationships between the number of COVID Cases/Deaths and the influencing factors</w:t>
      </w:r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 xml:space="preserve">Exploring demographic factors such as age, race, and socioeconomic </w:t>
      </w:r>
      <w:proofErr w:type="gramStart"/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status</w:t>
      </w:r>
      <w:proofErr w:type="gramEnd"/>
    </w:p>
    <w:p w14:paraId="671128BD" w14:textId="77777777" w:rsidR="0072191D" w:rsidRPr="0072191D" w:rsidRDefault="0072191D" w:rsidP="0072191D">
      <w:pPr>
        <w:numPr>
          <w:ilvl w:val="0"/>
          <w:numId w:val="1"/>
        </w:numPr>
        <w:shd w:val="clear" w:color="auto" w:fill="222529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1854CDC1" w14:textId="77777777" w:rsidR="0072191D" w:rsidRPr="0072191D" w:rsidRDefault="0072191D" w:rsidP="0072191D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Identify regions that have been most severely affected by COVID-19 hospitalizations relative to their population </w:t>
      </w:r>
      <w:proofErr w:type="gramStart"/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size</w:t>
      </w:r>
      <w:proofErr w:type="gramEnd"/>
    </w:p>
    <w:p w14:paraId="08661898" w14:textId="77777777" w:rsidR="0072191D" w:rsidRPr="0072191D" w:rsidRDefault="0072191D" w:rsidP="0072191D">
      <w:pPr>
        <w:numPr>
          <w:ilvl w:val="0"/>
          <w:numId w:val="2"/>
        </w:numPr>
        <w:shd w:val="clear" w:color="auto" w:fill="222529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4FCA2A87" w14:textId="77777777" w:rsidR="0072191D" w:rsidRPr="0072191D" w:rsidRDefault="0072191D" w:rsidP="0072191D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the most common comorbidities among COVID-19 patients, and how they impacted mortality </w:t>
      </w:r>
      <w:proofErr w:type="gramStart"/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rates</w:t>
      </w:r>
      <w:proofErr w:type="gramEnd"/>
    </w:p>
    <w:p w14:paraId="19CE566F" w14:textId="77777777" w:rsidR="0072191D" w:rsidRPr="0072191D" w:rsidRDefault="0072191D" w:rsidP="0072191D">
      <w:pPr>
        <w:numPr>
          <w:ilvl w:val="0"/>
          <w:numId w:val="3"/>
        </w:numPr>
        <w:shd w:val="clear" w:color="auto" w:fill="222529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1BD6AE8D" w14:textId="77777777" w:rsidR="0072191D" w:rsidRPr="0072191D" w:rsidRDefault="0072191D" w:rsidP="0072191D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What is the trend of COVID-19 cases over </w:t>
      </w:r>
      <w:proofErr w:type="gramStart"/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time  across</w:t>
      </w:r>
      <w:proofErr w:type="gramEnd"/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NJ and it’s counties</w:t>
      </w:r>
    </w:p>
    <w:p w14:paraId="15F322FA" w14:textId="77777777" w:rsidR="0072191D" w:rsidRPr="0072191D" w:rsidRDefault="0072191D" w:rsidP="0072191D">
      <w:pPr>
        <w:numPr>
          <w:ilvl w:val="0"/>
          <w:numId w:val="4"/>
        </w:numPr>
        <w:shd w:val="clear" w:color="auto" w:fill="222529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B919CCD" w14:textId="77777777" w:rsidR="0072191D" w:rsidRPr="0072191D" w:rsidRDefault="0072191D" w:rsidP="0072191D">
      <w:pPr>
        <w:shd w:val="clear" w:color="auto" w:fill="222529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72191D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Analyzing this can help identify areas with high and low rates of hospital admissions, which may indicate areas of greater or lesser transmission or healthcare strain.</w:t>
      </w:r>
    </w:p>
    <w:p w14:paraId="32A52EF6" w14:textId="77777777" w:rsidR="0072191D" w:rsidRDefault="0072191D"/>
    <w:p w14:paraId="62D63FE0" w14:textId="77777777" w:rsidR="0072191D" w:rsidRDefault="0072191D"/>
    <w:sectPr w:rsidR="0072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258F"/>
    <w:multiLevelType w:val="multilevel"/>
    <w:tmpl w:val="422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666AE"/>
    <w:multiLevelType w:val="multilevel"/>
    <w:tmpl w:val="C564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7777E"/>
    <w:multiLevelType w:val="multilevel"/>
    <w:tmpl w:val="E0D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760DE"/>
    <w:multiLevelType w:val="multilevel"/>
    <w:tmpl w:val="C30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347D3"/>
    <w:multiLevelType w:val="hybridMultilevel"/>
    <w:tmpl w:val="97029FC0"/>
    <w:lvl w:ilvl="0" w:tplc="4CF00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47684">
    <w:abstractNumId w:val="0"/>
  </w:num>
  <w:num w:numId="2" w16cid:durableId="87579828">
    <w:abstractNumId w:val="3"/>
  </w:num>
  <w:num w:numId="3" w16cid:durableId="1721054389">
    <w:abstractNumId w:val="1"/>
  </w:num>
  <w:num w:numId="4" w16cid:durableId="537594671">
    <w:abstractNumId w:val="2"/>
  </w:num>
  <w:num w:numId="5" w16cid:durableId="1884168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1D"/>
    <w:rsid w:val="0072191D"/>
    <w:rsid w:val="007464EB"/>
    <w:rsid w:val="00813B2F"/>
    <w:rsid w:val="00A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FCC21"/>
  <w15:chartTrackingRefBased/>
  <w15:docId w15:val="{EE6710EB-8654-8C44-B2F9-0FB0B4D2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9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9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9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9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Chestnut</dc:creator>
  <cp:keywords/>
  <dc:description/>
  <cp:lastModifiedBy>Steph Chestnut</cp:lastModifiedBy>
  <cp:revision>1</cp:revision>
  <dcterms:created xsi:type="dcterms:W3CDTF">2024-03-29T01:03:00Z</dcterms:created>
  <dcterms:modified xsi:type="dcterms:W3CDTF">2024-03-29T01:29:00Z</dcterms:modified>
</cp:coreProperties>
</file>