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7324"/>
      </w:tblGrid>
      <w:tr>
        <w:trPr>
          <w:tblHeader/>
        </w:trPr>
        <w:tc>
          <w:tcPr>
            <w:tcW w:type="dxa" w:w="1676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7324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con las skills y sus funcionalidades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cuatro skills de producto, ya instaladas: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datos agregados en pantalla:</w:t>
      </w:r>
      <w:r>
        <w:rPr>
          <w:rFonts w:ascii="Arial" w:cs="Arial" w:eastAsia="Arial" w:hAnsi="Arial"/>
          <w:color w:val="333333"/>
        </w:rPr>
        <w:t xml:space="preserve"> nunca nombres, DNI ni importes de personas concretas.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solo en `producto-wk/.env.local`:</w:t>
      </w:r>
      <w:r>
        <w:rPr>
          <w:rFonts w:ascii="Arial" w:cs="Arial" w:eastAsia="Arial" w:hAnsi="Arial"/>
          <w:color w:val="333333"/>
        </w:rPr>
        <w:t xml:space="preserve"> nunca en el código, en GitHub ni en la chat.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2026-10-23T15:03:30.714Z</dcterms:created>
  <dcterms:modified xsi:type="dcterms:W3CDTF">2026-10-23T15:03:30.715Z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