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4"/>
        <w:gridCol w:w="7116"/>
      </w:tblGrid>
      <w:tr>
        <w:trPr>
          <w:tblHeader/>
        </w:trPr>
        <w:tc>
          <w:tcPr>
            <w:tcW w:type="dxa" w:w="1884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7116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188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711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188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711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 técnica: proyecto, login con WK, protección de rutas, empresas y ficha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datos agregados en pantalla:</w:t>
      </w:r>
      <w:r>
        <w:rPr>
          <w:rFonts w:ascii="Arial" w:cs="Arial" w:eastAsia="Arial" w:hAnsi="Arial"/>
          <w:color w:val="333333"/>
        </w:rPr>
        <w:t xml:space="preserve"> nunca nombres, DNI ni importes de personas concretas.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solo en `producto-wk/.env.local`:</w:t>
      </w:r>
      <w:r>
        <w:rPr>
          <w:rFonts w:ascii="Arial" w:cs="Arial" w:eastAsia="Arial" w:hAnsi="Arial"/>
          <w:color w:val="333333"/>
        </w:rPr>
        <w:t xml:space="preserve"> nunca en el código, en GitHub ni en la chat.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2026-10-22T14:35:33.576Z</dcterms:created>
  <dcterms:modified xsi:type="dcterms:W3CDTF">2026-10-22T14:35:33.580Z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