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7976"/>
      </w:tblGrid>
      <w:tr>
        <w:trPr>
          <w:tblHeader/>
        </w:trPr>
        <w:tc>
          <w:tcPr>
            <w:tcW w:type="dxa" w:w="102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97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.github/copilot-instructions.md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trabajo de Copilot (hacer solo lo que pide el prompt, parar si algo falla dos veces…). Copilot las lee solo, en cada mensaje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(con la skill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) y su primera funcionalidad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2026-10-28T12:33:57.845Z</dcterms:created>
  <dcterms:modified xsi:type="dcterms:W3CDTF">2026-10-28T12:33:57.845Z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