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Post-Pandemic Shipping Is Transforming Global Trade</w:t>
      </w:r>
    </w:p>
    <w:p>
      <w:r>
        <w:rPr>
          <w:i/>
          <w:sz w:val="18"/>
        </w:rPr>
        <w:t>Meta Title: Post-Pandemic Shipping and Global Trade Evolution</w:t>
      </w:r>
    </w:p>
    <w:p>
      <w:r>
        <w:rPr>
          <w:i/>
          <w:sz w:val="18"/>
        </w:rPr>
        <w:t>Meta Description: How shipping networks handle cargo visibility, cloud logistics SaaS platforms, and cybersecurity to adapt to shifting global trade.</w:t>
      </w:r>
    </w:p>
    <w:p/>
    <w:p>
      <w:pPr>
        <w:pStyle w:val="Heading2"/>
      </w:pPr>
      <w:r>
        <w:t>Permanent Shifts Across International Freight Routes</w:t>
      </w:r>
    </w:p>
    <w:p>
      <w:r>
        <w:t>The COVID-19 pandemic permanently altered global shipping channels through unprecedented operational breakdowns. Forced shifts in supply routes, sudden changes in consumer buying habits, and localized regulatory mandates stifled daily logistics operations across international borders. Operating restrictions may have eased over the last two years, but the complex trade frictions originating during the pandemic show no signs of disappearing. Instead, these lingering structural pressures continue to reshape trade policies and corporate planning.</w:t>
      </w:r>
    </w:p>
    <w:p>
      <w:r>
        <w:t>Imbalances across primary shipping corridors created massive operational backlogs. Severe container shortages struck major seaports when demand surged, while prolonged lockdowns caused trade volumes on key shipping lanes to collapse. These misalignments led to extended port waiting times and erratic vessel schedules that continue to impact commercial supply chains. Shipping lines are actively testing revised trade routes and placing regional logistics hubs nearer to recurring bottlenecks to navigate uneven cargo distribution.</w:t>
      </w:r>
    </w:p>
    <w:p>
      <w:r>
        <w:t>Changing buyer expectations compound these transportation challenges. Customers across commercial and retail sectors now demand faster delivery timelines alongside continuous order visibility. This pressure forces logistics providers to replace traditional inventory methods with flexible management systems capable of adjusting stock levels and maritime schedules on short notice.</w:t>
      </w:r>
    </w:p>
    <w:p>
      <w:pPr>
        <w:pStyle w:val="Heading2"/>
      </w:pPr>
      <w:r>
        <w:t>Structural Challenges Facing Modern Supply Chains</w:t>
      </w:r>
    </w:p>
    <w:p>
      <w:r>
        <w:t>Economic recovery across major markets has not eliminated routine operational friction. Shippers and cargo owners face persistent trade disruptions that complicate daily planning. Disparate customs procedures and shifting regional health guidelines slow down routine border clearances and inspections. Simultaneously, ocean carriers manage severe port congestion while struggling with limited container availability for high-demand merchandise.</w:t>
      </w:r>
    </w:p>
    <w:p>
      <w:r>
        <w:t>Escalating freight expenses present another major hurdle for commercial operations. Growing fuel expenses and widespread labor shortages have driven shipping companies to add congestion surcharges and extra handling fees. Importers and exporters rarely absorb these added operational expenses, passing them directly along the commercial chain until end buyers encounter higher retail prices.</w:t>
      </w:r>
    </w:p>
    <w:p>
      <w:r>
        <w:t>Government policy shifts have further heightened market volatility. Rapidly changing tariff policies introduced under President Trump destabilized established pricing models and disrupted long-term international trade planning. Financial stress intensified following a broader market decline starting Friday, April 4, prompting logistics organizations to implement emergency risk protocols to preserve operational flexibility.</w:t>
      </w:r>
    </w:p>
    <w:p>
      <w:r>
        <w:t>Persistent volatility makes static supply chain planning obsolete.</w:t>
      </w:r>
    </w:p>
    <w:p>
      <w:r>
        <w:t>Buyer expectations continue to push companies toward structural operational updates. Commercial clients and individual buyers increasingly expect fast order fulfillment matched with accurate tracking options regardless of supplier geographic distance. Meeting these market demands requires ongoing updates to distribution networks and freight management software.</w:t>
      </w:r>
    </w:p>
    <w:p>
      <w:pPr>
        <w:pStyle w:val="Heading2"/>
      </w:pPr>
      <w:r>
        <w:t>Digital Integration and Visibility in Trade Flows</w:t>
      </w:r>
    </w:p>
    <w:p>
      <w:r>
        <w:t>Technology adoption across international shipping networks has accelerated significantly over recent years. Reports from APEC demonstrate that the digitalization of trade flows, spanning automated booking platforms and online freight exchanges, now underpins international economic activity.</w:t>
      </w:r>
    </w:p>
    <w:p>
      <w:r>
        <w:t>Modern cloud logistics SaaS platforms allow shippers and cargo receivers to refine vessel routing, balance inventory supply with consumer demand, and gather operational data for predictive forecasting. These software platforms improve vessel scheduling efficiency and deliver greater transparency in cargo movement when managing complex networks of trading partners or adjusting to last-minute shipment changes.</w:t>
      </w:r>
    </w:p>
    <w:p>
      <w:r>
        <w:t>Adopting cloud-based logistics management provides operators with real-time tracking across international transit routes. Instant access to shipment location data helps logistics teams identify potential port delays early and adjust inventory allocation to balance stock levels.</w:t>
      </w:r>
    </w:p>
    <w:p>
      <w:pPr>
        <w:pStyle w:val="Heading2"/>
      </w:pPr>
      <w:r>
        <w:t>Protecting Digital Infrastructure in Global Logistics</w:t>
      </w:r>
    </w:p>
    <w:p>
      <w:r>
        <w:t>Moving logistics management to web-based platforms and offsite work environments makes data security a key operational priority. Remote employees accessing systems over public or unsecured home connections create potential entry points for unauthorized network intrusions.</w:t>
      </w:r>
    </w:p>
    <w:p>
      <w:r>
        <w:t>Daily shipping operations involve processing financial transactions, cross-border customs declarations, and confidential commercial documentation. Expanding digital networks broadens the attack surface for bad actors, raising the likelihood of security breaches, data leaks, and sudden service disruptions.</w:t>
      </w:r>
    </w:p>
    <w:p>
      <w:r>
        <w:t>The impact of a major cyber incident extends far beyond lost revenue or corrupted file systems. Data compromises erode trust among commercial partners, damage customer relationships, and invite strict scrutiny from regulatory authorities. Shipping organizations are updating their security frameworks by adopting network segmentation, addressing varying security standards, and conducting routine risk evaluations. Maintaining robust supply chain cybersecurity &amp; VPN protocols has become a foundational business requirement.</w:t>
      </w:r>
    </w:p>
    <w:p>
      <w:r>
        <w:t>A virtual private network establishes an encrypted tunnel for all transmitted online traffic, shielding communications from external observation on public or unsecured networks. Encapsulating sensitive information inside this encrypted tunnel prevents unauthorized parties from reading or altering shipment instructions, commercial contracts, and financial records in transit. International trade relies on secure, timely document exchanges between global teams, making VPN deployment an effective measure against fraud and cyber risks.</w:t>
      </w:r>
    </w:p>
    <w:p>
      <w:pPr>
        <w:pStyle w:val="Heading2"/>
      </w:pPr>
      <w:r>
        <w:t>Implementation Steps for Freight Operations</w:t>
      </w:r>
    </w:p>
    <w:p>
      <w:r>
        <w:t>Organizations upgrading their digital infrastructure should begin with a comprehensive audit of existing IT systems to identify shipping-specific security vulnerabilities. Evaluating legacy software platforms and outdated encryption protocols allows managers to patch security gaps before operational disruptions occur.</w:t>
      </w:r>
    </w:p>
    <w:p>
      <w:r>
        <w:t>Deploying VPN solutions across an enterprise requires direct integration with existing logistics management tools and internal communication channels. Companies frequently test multiple security software products or consult cybersecurity professionals to balance data protection with system performance.</w:t>
      </w:r>
    </w:p>
    <w:p>
      <w:r>
        <w:t>Offsite employees and field staff require verified security protocols across all mobile hardware. Configuring encrypted connections across desktop computers, tablets, and a vpn for iPhone ensures employees can securely process critical logistics data from any working location. Secure digital communications combined with flexible logistics tools help shipping organizations withstand ongoing market shifts and build resilient global trade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