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Practical Data Reporting Fixes Supply Chain Delays</w:t>
      </w:r>
    </w:p>
    <w:p>
      <w:r>
        <w:rPr>
          <w:i/>
          <w:sz w:val="18"/>
        </w:rPr>
        <w:t>Meta Title: Data Reporting and Supply Chain Analytics Guide</w:t>
      </w:r>
    </w:p>
    <w:p>
      <w:r>
        <w:rPr>
          <w:i/>
          <w:sz w:val="18"/>
        </w:rPr>
        <w:t>Meta Description: Use real-time supply chain visibility, predictive logistics analytics, and custom dashboards to cut costs and avoid store stockouts.</w:t>
      </w:r>
    </w:p>
    <w:p/>
    <w:p>
      <w:r>
        <w:t>Unplanned supply chain disruptions cost companies roughly $228 million every year. When operational data stays buried in static spreadsheets, managers notice bottlenecks long after shipments miss delivery windows.</w:t>
      </w:r>
    </w:p>
    <w:p>
      <w:pPr>
        <w:pStyle w:val="Heading2"/>
      </w:pPr>
      <w:r>
        <w:t>Immediate Visibility in Daily Operations</w:t>
      </w:r>
    </w:p>
    <w:p>
      <w:r>
        <w:t>Raw operational tracking changes how distribution centers operate on the ground. Using IoT sensors alongside live delay alerts gives teams full real-time supply chain visibility. Instead of waiting for end-of-shift summaries, managers spot holding patterns while trucks sit in transit.</w:t>
      </w:r>
    </w:p>
    <w:p>
      <w:r>
        <w:t>Amazon relies on streaming operational data inside its fulfillment centers. When operational shifts occur, facilities dynamically adjust internal workflows to protect delivery commitments. Running these systems requires software capable of rapid ingestion and clear visualization. It also requires trained staff to run the tools. Technology costs are dropping, letting smaller operations adopt sophisticated tracking tools without massive capital outlays.</w:t>
      </w:r>
    </w:p>
    <w:p>
      <w:pPr>
        <w:pStyle w:val="Heading2"/>
      </w:pPr>
      <w:r>
        <w:t>Building Custom Tracking Tools for Logistics</w:t>
      </w:r>
    </w:p>
    <w:p>
      <w:r>
        <w:t>Off-the-shelf software rarely fits every warehouse workflow. Frameworks like WinForms reporting allow developers to build specialized logistics KPI dashboards tailored to exact operational needs. Logistics teams can configure views to monitor carrier performance or analyze freight expenses.</w:t>
      </w:r>
    </w:p>
    <w:p>
      <w:r>
        <w:t>A small regional distributor might configure its dashboard to highlight vendor delivery reliability. Spotting late supplier deliveries early keeps warehouse shelves stocked and maintains timely restocks. Setting up custom reporting takes initial setup time and employee training. The payoff comes from working with clean metrics that reflect real operational realities, tweaking tracking parameters when conditions change.</w:t>
      </w:r>
    </w:p>
    <w:p>
      <w:pPr>
        <w:pStyle w:val="Heading2"/>
      </w:pPr>
      <w:r>
        <w:t>Predictive Analytics and Long-Term Forecasting</w:t>
      </w:r>
    </w:p>
    <w:p>
      <w:r>
        <w:t>Reacting to current delays is only part of the equation. Predicting what happens next month or next year gives operations a distinct advantage. That is where predictive logistics analytics steps in. By evaluating historical sales patterns alongside external variables like economic shifts or seasonal swings, algorithms calculate optimal inventory levels and restock schedules.</w:t>
      </w:r>
    </w:p>
    <w:p>
      <w:r>
        <w:t>Walmart runs predictive models across thousands of retail stores to balance stock levels. This prevents empty shelves during demand spikes while preventing excess inventory from clogging warehouse aisles. Building these models requires close collaboration with data scientists who design custom algorithms for specific supply chains. The direct financial return surfaces in lower warehousing and transportation expenses.</w:t>
      </w:r>
    </w:p>
    <w:p>
      <w:r>
        <w:t>These forward-looking tools tie into broader shifts in supply chain digital transformation. Planning must also account for demographic changes. A McKinsey report indicates that by 2030, 75 percent of consumers in emerging markets will be under 35 years old. Factoring these demographic shifts into supply chain planning today prevents inventory mismatches in the coming decade.</w:t>
      </w:r>
    </w:p>
    <w:p>
      <w:pPr>
        <w:pStyle w:val="Heading2"/>
      </w:pPr>
      <w:r>
        <w:t>System Integration and Automated Workflows</w:t>
      </w:r>
    </w:p>
    <w:p>
      <w:r>
        <w:t>Manual data entry breeds human error. Moving from manual logs to automated supply chain reporting eliminates billing mistakes and speeds up processing times across departments.</w:t>
      </w:r>
    </w:p>
    <w:p>
      <w:r>
        <w:t>When departmental systems communicate directly, automated invoicing reduces billing errors while shared data speeds up order processing. Departmental silos disappear when system data flows freely. However, rolling out automated integrations can disrupt active workflows if executed hastily. Success requires choosing software compatible with existing infrastructure, alongside clear troubleshooting procedures for handling unexpected software glitches.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