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SeaRates TMS to Manage Fleets and Upsell Services</w:t>
      </w:r>
    </w:p>
    <w:p>
      <w:r>
        <w:rPr>
          <w:i/>
          <w:sz w:val="18"/>
        </w:rPr>
        <w:t>Meta Title: SeaRates TMS: Manage Fleets and Upsell Transport Services</w:t>
      </w:r>
    </w:p>
    <w:p>
      <w:r>
        <w:rPr>
          <w:i/>
          <w:sz w:val="18"/>
        </w:rPr>
        <w:t>Meta Description: Manage fleet assets, automate transport logistics, and promote services globally with SeaRates transportation management system.</w:t>
      </w:r>
    </w:p>
    <w:p/>
    <w:p>
      <w:r>
        <w:t>Logistics runs on clear records, where every idle truck or misplaced container eats directly into cash flow. The SeaRates transportation management system gives fleet owners and logistics operators a central hub to manage assets, track shipment movement, monitor fleet health, and publish available transport capacity to international buyers.</w:t>
      </w:r>
    </w:p>
    <w:p>
      <w:r>
        <w:t>To open the workspace, log in to your SeaRates account and navigate to the Virtual Office profile. In the left menu under Activity, click the Transport tab. This opens your main inventory board for fleet logistics automation and carrier management and dispatch.</w:t>
      </w:r>
    </w:p>
    <w:p>
      <w:pPr>
        <w:pStyle w:val="Heading2"/>
      </w:pPr>
      <w:r>
        <w:t>Adding Fleet Assets</w:t>
      </w:r>
    </w:p>
    <w:p>
      <w:r>
        <w:t>Click New Transport or Add Transport to open the asset record form.</w:t>
      </w:r>
    </w:p>
    <w:p>
      <w:r>
        <w:t>Select the unit type. The entry fields update automatically based on your selection. Fill in the unit name, model, registration numbers, and assigned carriers.</w:t>
      </w:r>
    </w:p>
    <w:p>
      <w:r>
        <w:t>Next, define the loading parameters:</w:t>
      </w:r>
    </w:p>
    <w:p>
      <w:pPr>
        <w:pStyle w:val="ListBullet"/>
      </w:pPr>
      <w:r>
        <w:t>Enter preferred or adjacent loading locations for shippers.</w:t>
      </w:r>
    </w:p>
    <w:p>
      <w:pPr>
        <w:pStyle w:val="ListBullet"/>
      </w:pPr>
      <w:r>
        <w:t>Set freight rates, currency options, contract terms, and availability.</w:t>
      </w:r>
    </w:p>
    <w:p>
      <w:pPr>
        <w:pStyle w:val="ListBullet"/>
      </w:pPr>
      <w:r>
        <w:t>Add text notes and attach photos of the equipment.</w:t>
      </w:r>
    </w:p>
    <w:p>
      <w:r>
        <w:t>Detailed notes help carriers account for specific units quickly. Shippers also get clear specifications before booking. Once saved, the new entry appears on your main transport list with a success notification.</w:t>
      </w:r>
    </w:p>
    <w:p>
      <w:r>
        <w:t>From the main list, you can edit, duplicate, update, or delete entries. You can also import spreadsheet data in .xls or .xlsx formats and generate direct links to share transport details with outside business partners.</w:t>
      </w:r>
    </w:p>
    <w:p>
      <w:pPr>
        <w:pStyle w:val="Heading2"/>
      </w:pPr>
      <w:r>
        <w:t>Promoting Services on the Logistics Map</w:t>
      </w:r>
    </w:p>
    <w:p>
      <w:r>
        <w:t>Listing equipment in your private portal is only the first step. You can also market those assets directly to global buyers.</w:t>
      </w:r>
    </w:p>
    <w:p>
      <w:r>
        <w:t>Click View Transport to publish your listings on the SeaRates Logistics Map. This places your trucks, containers, vessels, wagons, and aircraft directly in front of shippers searching for available space on specific trade routes.</w:t>
      </w:r>
    </w:p>
    <w:p>
      <w:r>
        <w:t>Shippers review equipment specifications, readiness dates, pricing details, and extra services. They can submit freight rate requests straight to your team. You can also copy individual transport card links and send them directly to existing clients in chat or email instead of waiting for web searches.</w:t>
      </w:r>
    </w:p>
    <w:p>
      <w:pPr>
        <w:pStyle w:val="Heading2"/>
      </w:pPr>
      <w:r>
        <w:t>Direct Exchange for Digital Freight Alliance Members</w:t>
      </w:r>
    </w:p>
    <w:p>
      <w:r>
        <w:t>Members of the Digital Freight Alliance (DFA) get extra operational perks inside the system. DFA members exchange transport availability without commissions or moderation fees. A built-in direct chat lets forwarders send booking requests instantly to other network members.</w:t>
      </w:r>
    </w:p>
    <w:p>
      <w:pPr>
        <w:pStyle w:val="Heading2"/>
      </w:pPr>
      <w:r>
        <w:t>Multimodal Shipment Visibility and Tracking</w:t>
      </w:r>
    </w:p>
    <w:p>
      <w:r>
        <w:t>Adding a shipment tracking system to your TMS gives complete multimodal shipment visibility across sea, air, rail, and road transit. Automated tracking updates cargo location in real time. Your customers can monitor their shipments directly within your logistics portal without calling dispatch.</w:t>
      </w:r>
    </w:p>
    <w:p>
      <w:pPr>
        <w:pStyle w:val="Heading2"/>
      </w:pPr>
      <w:r>
        <w:t>Web Integration and API Options</w:t>
      </w:r>
    </w:p>
    <w:p>
      <w:r>
        <w:t>SeaRates provides two implementation routes for companies building custom software or upgrading internal tools.</w:t>
      </w:r>
    </w:p>
    <w:p>
      <w:pPr>
        <w:pStyle w:val="Heading3"/>
      </w:pPr>
      <w:r>
        <w:t>Web Integration (White-Label)</w:t>
      </w:r>
    </w:p>
    <w:p>
      <w:r>
        <w:t>Deploy full TMS capability on your website under your own brand name:</w:t>
      </w:r>
    </w:p>
    <w:p>
      <w:pPr>
        <w:pStyle w:val="ListBullet"/>
      </w:pPr>
      <w:r>
        <w:t>Complete language localization for regional markets</w:t>
      </w:r>
    </w:p>
    <w:p>
      <w:pPr>
        <w:pStyle w:val="ListBullet"/>
      </w:pPr>
      <w:r>
        <w:t>Embedded delivery management tools for website visitors</w:t>
      </w:r>
    </w:p>
    <w:p>
      <w:pPr>
        <w:pStyle w:val="ListBullet"/>
      </w:pPr>
      <w:r>
        <w:t>On-site tracking tools that help upsell extra services</w:t>
      </w:r>
    </w:p>
    <w:p>
      <w:pPr>
        <w:pStyle w:val="Heading3"/>
      </w:pPr>
      <w:r>
        <w:t>API Connection</w:t>
      </w:r>
    </w:p>
    <w:p>
      <w:r>
        <w:t>Connect the SeaRates TMS API to stream asset data directly into existing CRM and ERP systems:</w:t>
      </w:r>
    </w:p>
    <w:p>
      <w:pPr>
        <w:pStyle w:val="ListBullet"/>
      </w:pPr>
      <w:r>
        <w:t>Synchronize fleet location and status updates in one hub</w:t>
      </w:r>
    </w:p>
    <w:p>
      <w:pPr>
        <w:pStyle w:val="ListBullet"/>
      </w:pPr>
      <w:r>
        <w:t>Maintain full control over pricing structures and terms</w:t>
      </w:r>
    </w:p>
    <w:p>
      <w:pPr>
        <w:pStyle w:val="ListBullet"/>
      </w:pPr>
      <w:r>
        <w:t>Deliver automated status monitoring for clients around the clock</w:t>
      </w:r>
    </w:p>
    <w:p>
      <w:r>
        <w:t>Contact the SeaRates team to integrate custom TMS solutions with your existing ERP or WMS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