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0"/>
        </w:rPr>
        <w:t>Protecting Modern Logistics Through IT and Cybersecurity</w:t>
      </w:r>
    </w:p>
    <w:p>
      <w:r>
        <w:rPr>
          <w:i/>
          <w:color w:val="646464"/>
          <w:sz w:val="18"/>
        </w:rPr>
        <w:t>Meta Title: Protecting Modern Logistics Through IT and Cybersecurity</w:t>
        <w:br/>
      </w:r>
      <w:r>
        <w:rPr>
          <w:i/>
          <w:color w:val="646464"/>
          <w:sz w:val="18"/>
        </w:rPr>
        <w:t>Meta Description: Learn how IT support, cybersecurity, and vendor assessments secure logistics operations, mitigate ransomware, and protect supply chains.</w:t>
      </w:r>
    </w:p>
    <w:p/>
    <w:p>
      <w:r>
        <w:rPr>
          <w:sz w:val="22"/>
        </w:rPr>
        <w:t>When order processing systems stall and freight schedules freeze, a logistics network reveals every hidden fracture point.</w:t>
      </w:r>
    </w:p>
    <w:p>
      <w:r>
        <w:rPr>
          <w:sz w:val="22"/>
        </w:rPr>
        <w:t>Supply chains depend on a steady movement of goods, services, and digital information. Behind those movements sits an infrastructure of hardware, software, and network connections. When technical support is reliable, teams manage daily operations, cut down errors, and communicate clearly across offices, remote sites, and partner locations. When systems crash, order management breaks down, inventory tracking fails, shipments arrive late, and costs rise.</w:t>
      </w:r>
    </w:p>
    <w:p>
      <w:pPr>
        <w:pStyle w:val="Heading2"/>
      </w:pPr>
      <w:r>
        <w:rPr>
          <w:b/>
          <w:sz w:val="28"/>
        </w:rPr>
        <w:t>Daily IT Operations and Access Security</w:t>
      </w:r>
    </w:p>
    <w:p>
      <w:r>
        <w:rPr>
          <w:sz w:val="22"/>
        </w:rPr>
        <w:t>Logistics networks rely heavily on software and hardware to track inventory, process orders, and stay connected with suppliers and customers. Technical teams maintain these environments through routine software updates, system maintenance, and troubleshooting. They also manage secure access controls for employees working in central offices, at remote locations, or across international sites.</w:t>
      </w:r>
    </w:p>
    <w:p>
      <w:r>
        <w:rPr>
          <w:sz w:val="22"/>
        </w:rPr>
        <w:t>Enforcing multi-factor authentication requires users to submit two or more credentials before accessing company applications. This step reduces unauthorized access risks even when user passwords leak. Implementing identity-based remote access frameworks ensures every remote connection and user identity undergoes verification before granting access to internal systems. Purchasing VPN service solutions encrypts sensitive data transfers across global operations, securing remote connections.</w:t>
      </w:r>
    </w:p>
    <w:p>
      <w:pPr>
        <w:pStyle w:val="Heading2"/>
      </w:pPr>
      <w:r>
        <w:rPr>
          <w:b/>
          <w:sz w:val="28"/>
        </w:rPr>
        <w:t>Managing Supply Chain Cyber Risks and Ransomware Threats</w:t>
      </w:r>
    </w:p>
    <w:p>
      <w:r>
        <w:rPr>
          <w:sz w:val="22"/>
        </w:rPr>
        <w:t>Digital tools give shipping networks speed, but reliance on digital systems makes every point in the supply chain vulnerable to attacks. A single data breach allows hackers to break into company networks and steal financial records, customer details, and intellectual property. The consequences involve brand harm, lost revenue, and regulatory compliance issues.</w:t>
      </w:r>
    </w:p>
    <w:p>
      <w:r>
        <w:rPr>
          <w:sz w:val="22"/>
        </w:rPr>
        <w:t>Extortion attempts using malware present a severe threat to supply chain cyber risk management. Hackers lock up operational data and demand payment to restore access, leaving companies unable to fulfill client requests or track warehouse stock. Because ransomware and accidental deletion threaten cloud workloads, organizations protect Microsoft 365 data in the cloud with dedicated backup solutions as part of a ransomware mitigation supply chain strategy.</w:t>
      </w:r>
    </w:p>
    <w:p>
      <w:r>
        <w:rPr>
          <w:sz w:val="22"/>
        </w:rPr>
        <w:t>Phishing attacks trick staff into surrendering confidential credentials or opening malicious links, granting hackers entry into the network. Performing scheduled domain validation routines with a DMARC monitoring tool ensures legitimate company emails are easily distinguished from phishing threats and arrive safely at their destination.</w:t>
      </w:r>
    </w:p>
    <w:p>
      <w:r>
        <w:rPr>
          <w:sz w:val="22"/>
        </w:rPr>
        <w:t>Organizations can further strengthen their defenses by adopting managed SOC as a service logistics solutions. Round-the-clock observation, accelerated breach response, and automated threat intelligence give IT teams real-time visibility to spot abnormal activity before damage spreads.</w:t>
      </w:r>
    </w:p>
    <w:p>
      <w:pPr>
        <w:pStyle w:val="Heading2"/>
      </w:pPr>
      <w:r>
        <w:rPr>
          <w:b/>
          <w:sz w:val="28"/>
        </w:rPr>
        <w:t>Third-Party Vendor Risk Assessment and Contracting</w:t>
      </w:r>
    </w:p>
    <w:p>
      <w:r>
        <w:rPr>
          <w:sz w:val="22"/>
        </w:rPr>
        <w:t>Numerous commercial enterprises rely on external vendors for critical functions such as fabrication or freight distribution. While these commercial alliances provide major advantages, third-party providers may not maintain equivalent cybersecurity standards, turning them into attractive targets for hackers.</w:t>
      </w:r>
    </w:p>
    <w:p>
      <w:r>
        <w:rPr>
          <w:sz w:val="22"/>
        </w:rPr>
        <w:t>Conducting a rigorous third-party vendor risk assessment before entering a partnership is essential. Reading reviews on CloudSecureTech and evaluating provider practices helps companies assess how partners protect sensitive data, respond to incidents, and comply with industry standards. Contracts must set clear security expectations, requiring partners to adopt concrete safety protocols, perform periodic safety reviews, and swiftly disclose cyber incidents.</w:t>
      </w:r>
    </w:p>
    <w:p>
      <w:r>
        <w:rPr>
          <w:sz w:val="22"/>
        </w:rPr>
        <w:t>Routine audits ensure third-party providers maintain high security throughout the relationship. IT teams should also perform regular internal security audits and vulnerability checks to spot weak points across the supply chain, such as an under-protected supplier network. When vulnerabilities appear, businesses can seek expert support from Prototype:IT in Dallas or other cybersecurity professionals to strengthen defenses.</w:t>
      </w:r>
    </w:p>
    <w:p>
      <w:pPr>
        <w:pStyle w:val="Heading2"/>
      </w:pPr>
      <w:r>
        <w:rPr>
          <w:b/>
          <w:sz w:val="28"/>
        </w:rPr>
        <w:t>Human Factors, Automated Tools, and Incident Readiness</w:t>
      </w:r>
    </w:p>
    <w:p>
      <w:r>
        <w:rPr>
          <w:sz w:val="22"/>
        </w:rPr>
        <w:t>Without proper cybersecurity training, employees can unknowingly fall victim to phishing scams. IT support provides regular training sessions so workers can identify fraudulent messages or requests for confidential data. IT teams also execute mock phishing campaigns to assess staff awareness and reinforce safe habits.</w:t>
      </w:r>
    </w:p>
    <w:p>
      <w:r>
        <w:rPr>
          <w:sz w:val="22"/>
        </w:rPr>
        <w:t>Advanced technologies like artificial intelligence and machine learning analyze network traffic in real time to detect unusual patterns and anomalies. In payment screening, AI-driven automation examines purchase records, geographic coordinates, and user behaviors to catch fraudulent transactions, reducing reliance on manual checks.</w:t>
      </w:r>
    </w:p>
    <w:p>
      <w:r>
        <w:rPr>
          <w:sz w:val="22"/>
        </w:rPr>
        <w:t>Blockchain technology provides a decentralized, unchangeable ledger that safeguards supply chain transaction logs and record integrity. This architecture helps prevent fraud, increases transparency, and builds trust among all parties.</w:t>
      </w:r>
    </w:p>
    <w:p>
      <w:r>
        <w:rPr>
          <w:sz w:val="22"/>
        </w:rPr>
        <w:t>Because disruptions can still occur, organizations need a comprehensive incident response plan outlining clear steps to contain breaches, retrieve compromised records, and brief key stakeholders. In a ransomware attack, the plan directs teams to isolate affected systems, restore data from backups, and notify relevant parties. Testing and updating this plan regularly ensures it functions effectively when needed.</w:t>
      </w:r>
    </w:p>
    <w:p>
      <w:pPr>
        <w:pStyle w:val="Heading2"/>
      </w:pPr>
      <w:r>
        <w:rPr>
          <w:b/>
          <w:sz w:val="28"/>
        </w:rPr>
        <w:t>Supply Chain Diversification, Standards, and Future Trends</w:t>
      </w:r>
    </w:p>
    <w:p>
      <w:r>
        <w:rPr>
          <w:sz w:val="22"/>
        </w:rPr>
        <w:t>Building resilience requires operational diversification alongside digital security. Depending exclusively on one vendor or geographic area heightens exposure to cyberattacks, natural disasters, or political events. Sourcing materials from multiple suppliers across different regions and mixing transportation modes prevents single points of failure.</w:t>
      </w:r>
    </w:p>
    <w:p>
      <w:r>
        <w:rPr>
          <w:sz w:val="22"/>
        </w:rPr>
        <w:t>Following government regulations and industry standards ensures legal compliance while building trust with partners. Understanding requirements like GDPR or CMMC keeps supply chains compliant, while adhering to standards such as ISO/IEC 27001 provides a proven framework for information security management.</w:t>
      </w:r>
    </w:p>
    <w:p>
      <w:r>
        <w:rPr>
          <w:sz w:val="22"/>
        </w:rPr>
        <w:t>Cyber breaches result in direct financial costs like fines, legal fees, and cleanup expenses. The indirect fallout, including lost customer trust, brand damage, contractual penalties, higher insurance premiums, and operational delays, impacts financial planning across supply chains and freight rates calculations.</w:t>
      </w:r>
    </w:p>
    <w:p>
      <w:r>
        <w:rPr>
          <w:sz w:val="22"/>
        </w:rPr>
        <w:t>Maintaining security across complex networks relies on ongoing collaboration among suppliers, customers, and logistics providers. Sharing threat intelligence helps partners upgrade their own security measures. Deploying scannable tools like QR codes generated through The QR Code generator, shared cloud drives, or supplier portals simplifies access to compliance certificates, security documents, and contactless verification during onboarding and audits. Joint security audits and shared training sessions further strengthen partner networks.</w:t>
      </w:r>
    </w:p>
    <w:p>
      <w:r>
        <w:rPr>
          <w:sz w:val="22"/>
        </w:rPr>
        <w:t>Emerging trends continue to reshape logistics technology. The growth of connected devices highlights the importance of managing IoT device cybersecurity risks. While IoT tools improve visibility and efficiency, they introduce hardware security risks that must be secured. Cybersecurity is increasingly treated as a core element of overall risk management, prompting closer teamwork among IT, risk specialists, and logistics departments. Furthermore, obtaining cyber insurance coverage requires organizations to demonstrate strong, proactive cybersecurity controls and effective IT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