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Distance &amp; Time Tool for Shipping Routes</w:t>
      </w:r>
    </w:p>
    <w:p>
      <w:pPr>
        <w:spacing w:after="240"/>
      </w:pPr>
      <w:r>
        <w:rPr>
          <w:i/>
          <w:color w:val="646464"/>
          <w:sz w:val="18"/>
        </w:rPr>
        <w:t>Meta Title: SeaRates Distance &amp; Time Freight Calculator Guide</w:t>
        <w:br/>
      </w:r>
      <w:r>
        <w:rPr>
          <w:i/>
          <w:color w:val="646464"/>
          <w:sz w:val="18"/>
        </w:rPr>
        <w:t>Meta Description: Calculate distances and transit times across sea, road, rail, and air. Compare carrier schedules and integrate via white-label or API.</w:t>
      </w:r>
    </w:p>
    <w:p>
      <w:pPr>
        <w:pStyle w:val="Heading2"/>
      </w:pPr>
      <w:r>
        <w:t>Freight Route and Transit Calculation</w:t>
      </w:r>
    </w:p>
    <w:p>
      <w:r>
        <w:t>Freight planning starts with route estimates. A free SeaRates account provides three calculations per day and up to twenty unique route lookups each month.</w:t>
      </w:r>
    </w:p>
    <w:p>
      <w:r>
        <w:t>Enter departure and destination points. Then select cargo transit by sea, road, rail, or air. If needed, adjust the average transport speed directly in the calculator interface.</w:t>
      </w:r>
    </w:p>
    <w:p>
      <w:pPr>
        <w:pStyle w:val="Heading2"/>
      </w:pPr>
      <w:r>
        <w:t>Safe Routing and Multimodal Planning</w:t>
      </w:r>
    </w:p>
    <w:p>
      <w:r>
        <w:t>Calculations run in two distinct modes. Short mode calculates the direct route strictly. Alternatively, safe routing mode adjusts routes to bypass regions affected by natural disasters or geopolitical circumstances, keeping supply chains operational.</w:t>
      </w:r>
    </w:p>
    <w:p>
      <w:r>
        <w:t>Results generate in seconds. The tool provides shipping distance calculation estimates alongside transit times for linear or multimodal route planning. All routes visualize on an interactive world map.</w:t>
      </w:r>
    </w:p>
    <w:p>
      <w:pPr>
        <w:pStyle w:val="Heading2"/>
      </w:pPr>
      <w:r>
        <w:t>Carrier Comparison and System Integration</w:t>
      </w:r>
    </w:p>
    <w:p>
      <w:r>
        <w:t>Planning ocean shipments requires carrier reliability data. The sea freight transit time calculator cross-references transit data for individual shipping lines using the global SeaRates Tracking System database, giving access to updated historical carrier metrics.</w:t>
      </w:r>
    </w:p>
    <w:p>
      <w:r>
        <w:t>Companies wanting this calculator on their own platforms have two integration pathways:</w:t>
      </w:r>
    </w:p>
    <w:p>
      <w:r>
        <w:t>1. White-label website integration. Adding a white-label shipping calculator API or web solution places benchmarking under your brand, reducing the need for clients to check competitor sources for estimates.</w:t>
      </w:r>
    </w:p>
    <w:p>
      <w:r>
        <w:t>2. Software integration. Connect Distance &amp; Time directly to CRM, ERP, or TMS platforms via API. Request formats and detailed technical descriptions are available in the Developer Portal.</w:t>
      </w:r>
    </w:p>
    <w:p>
      <w:r>
        <w:t>For tailored plans, submit the Request IT Quote form or email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