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Product Update: Week 44, 2024</w:t>
      </w:r>
    </w:p>
    <w:p>
      <w:r>
        <w:rPr>
          <w:i/>
          <w:sz w:val="18"/>
        </w:rPr>
        <w:t>Meta Title: SeaRates Updates Week 44, 2024: API and App Enhancements</w:t>
        <w:br/>
      </w:r>
      <w:r>
        <w:rPr>
          <w:i/>
          <w:sz w:val="18"/>
        </w:rPr>
        <w:t>Meta Description: SeaRates Week 44 release notes covering container tracking API updates, air freight integration, parcel autodetect tracking, and Android app updates.</w:t>
      </w:r>
    </w:p>
    <w:p/>
    <w:p>
      <w:r>
        <w:t>Here is what shipped across SeaRates APIs, ocean carrier integrations, air tracking, and mobile apps during Week 44 of 2024.</w:t>
      </w:r>
    </w:p>
    <w:p>
      <w:pPr>
        <w:pStyle w:val="Heading2"/>
      </w:pPr>
      <w:r>
        <w:t>Tracking &amp; Fee APIs</w:t>
      </w:r>
    </w:p>
    <w:p>
      <w:r>
        <w:t>Parameters for Storage, Demurrage, and Detention fees were added to API responses, along with the `cache_expires` parameter.</w:t>
      </w:r>
    </w:p>
    <w:p>
      <w:r>
        <w:t>For predictive ETA logistics within the Tracking History API, we updated the underlying response processing logic to refine estimated arrival calculations.</w:t>
      </w:r>
    </w:p>
    <w:p>
      <w:r>
        <w:t>For parcel tracking, we improved the Autodetect logic for the parcel tracking API.</w:t>
      </w:r>
    </w:p>
    <w:p>
      <w:pPr>
        <w:pStyle w:val="Heading2"/>
      </w:pPr>
      <w:r>
        <w:t>Carrier Integrations</w:t>
      </w:r>
    </w:p>
    <w:p>
      <w:r>
        <w:t>Ocean freight integrations were updated for 11 shipping lines and logistics partners:</w:t>
      </w:r>
    </w:p>
    <w:p>
      <w:pPr>
        <w:pStyle w:val="ListBullet"/>
      </w:pPr>
      <w:r>
        <w:t>Vanguard Logistics</w:t>
      </w:r>
    </w:p>
    <w:p>
      <w:pPr>
        <w:pStyle w:val="ListBullet"/>
      </w:pPr>
      <w:r>
        <w:t>Hyundai Merchant Marine (HMM)</w:t>
      </w:r>
    </w:p>
    <w:p>
      <w:pPr>
        <w:pStyle w:val="ListBullet"/>
      </w:pPr>
      <w:r>
        <w:t>COSCO</w:t>
      </w:r>
    </w:p>
    <w:p>
      <w:pPr>
        <w:pStyle w:val="ListBullet"/>
      </w:pPr>
      <w:r>
        <w:t>Pacific International Lines (PIL)</w:t>
      </w:r>
    </w:p>
    <w:p>
      <w:pPr>
        <w:pStyle w:val="ListBullet"/>
      </w:pPr>
      <w:r>
        <w:t>Sealead Shipping</w:t>
      </w:r>
    </w:p>
    <w:p>
      <w:pPr>
        <w:pStyle w:val="ListBullet"/>
      </w:pPr>
      <w:r>
        <w:t>Gold Star Line</w:t>
      </w:r>
    </w:p>
    <w:p>
      <w:pPr>
        <w:pStyle w:val="ListBullet"/>
      </w:pPr>
      <w:r>
        <w:t>Yusen Logistics</w:t>
      </w:r>
    </w:p>
    <w:p>
      <w:pPr>
        <w:pStyle w:val="ListBullet"/>
      </w:pPr>
      <w:r>
        <w:t>Ocean Network Express (ONE)</w:t>
      </w:r>
    </w:p>
    <w:p>
      <w:pPr>
        <w:pStyle w:val="ListBullet"/>
      </w:pPr>
      <w:r>
        <w:t>Hellmann Worldwide Logistics</w:t>
      </w:r>
    </w:p>
    <w:p>
      <w:pPr>
        <w:pStyle w:val="ListBullet"/>
      </w:pPr>
      <w:r>
        <w:t>DHL Global Forwarding</w:t>
      </w:r>
    </w:p>
    <w:p>
      <w:pPr>
        <w:pStyle w:val="ListBullet"/>
      </w:pPr>
      <w:r>
        <w:t>Nirint Shipping</w:t>
      </w:r>
    </w:p>
    <w:p>
      <w:r>
        <w:t>Air freight tracking API support grew to 435 total airlines with the addition of Air Arabia Maroc and Challenge Airlines Malta.</w:t>
      </w:r>
    </w:p>
    <w:p>
      <w:r>
        <w:t>We also enhanced integrations with 11 air cargo providers: Amerijet International, Binter Canarias, United Airlines, Hong Kong Air Cargo, Turkish Airlines, Asiana Airlines, American Airlines, LOT Polish Airlines, Mahan Air, Air France, and DHL Aviation.</w:t>
      </w:r>
    </w:p>
    <w:p>
      <w:pPr>
        <w:pStyle w:val="Heading2"/>
      </w:pPr>
      <w:r>
        <w:t>Mobile Application</w:t>
      </w:r>
    </w:p>
    <w:p>
      <w:r>
        <w:t>Android users can now sign in directly inside the SeaRates Mobile Application. The update removes the redirect to the SeaRates website and adds single sign-on via Google and Apple accounts. Separately, the Profile and Settings views received layout adjustments.</w:t>
      </w:r>
    </w:p>
    <w:p>
      <w:pPr>
        <w:pStyle w:val="Heading2"/>
      </w:pPr>
      <w:r>
        <w:t>New Landing Pages and Tools</w:t>
      </w:r>
    </w:p>
    <w:p>
      <w:pPr>
        <w:pStyle w:val="ListBullet"/>
      </w:pPr>
      <w:r>
        <w:t>A new Freight Carrier API page is live. You can also reach it through the Sea Lines Explorer API on the Find a Tool page.</w:t>
      </w:r>
    </w:p>
    <w:p>
      <w:pPr>
        <w:pStyle w:val="ListBullet"/>
      </w:pPr>
      <w:r>
        <w:t>We published a dedicated landing page for the Demurrage &amp; Storage Calculator API.</w:t>
      </w:r>
    </w:p>
    <w:p>
      <w:pPr>
        <w:pStyle w:val="ListBullet"/>
      </w:pPr>
      <w:r>
        <w:t>Interface updates were applied to the Find a Tool page, the Cargo Wizard web experience, and the LandRates.com homepage.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