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Release Notes: Week 43, 2024</w:t>
      </w:r>
    </w:p>
    <w:p>
      <w:r>
        <w:rPr>
          <w:i/>
          <w:sz w:val="18"/>
        </w:rPr>
        <w:t>Meta Title: SeaRates Week 43 2024: New Tools &amp; Upgrades</w:t>
      </w:r>
    </w:p>
    <w:p>
      <w:r>
        <w:rPr>
          <w:i/>
          <w:sz w:val="18"/>
        </w:rPr>
        <w:t>Meta Description: SeaRates Week 43 updates include Freight Index access, schedule data improvements, ZIP field additions, and new counterparty profile management.</w:t>
      </w:r>
    </w:p>
    <w:p>
      <w:r>
        <w:t>This week's rollout brings practical updates across the SeaRates platform, covering schedule data, quote forms, and account tools.</w:t>
      </w:r>
    </w:p>
    <w:p>
      <w:r>
        <w:t>Starting with top navigation, the Freight Index tool sits directly in the main Tools menu. You can pull freight index market insights on demand, filter data by your requirements, and read reference details published right under the web tool.</w:t>
      </w:r>
    </w:p>
    <w:p>
      <w:r>
        <w:t>Ship Schedules got provider updates as well, specifically HR Lines for vessel searches and ECU Worldwide for point-to-point queries. These additions expand coverage for vessel and point-to-point schedule searches. At the same time, we optimized the Search Filter to help customize your app options.</w:t>
      </w:r>
    </w:p>
    <w:p>
      <w:r>
        <w:t>For the Request a Quote form, specifying shipping or warehouse rates for city locations now includes a ZIP code field. The field is mandatory for locations in the United States and Canada, while remaining optional elsewhere. Once submitted, those ZIP codes appear on lead cards in the Logistics Map, the Virtual Office Requests tab, and the Active Shipping Leads app.</w:t>
      </w:r>
    </w:p>
    <w:p>
      <w:r>
        <w:t>Administrative controls expanded too. Platform owners using the web-integrated Virtual Office now have counterparty profile management right in the Counterparties panel to review registered user profiles. On the main Homepage, we added a registration banner for Global Freight Summit 2024.</w:t>
      </w:r>
    </w:p>
    <w:p>
      <w:r>
        <w:t>We are also working on several upcoming tools and upgrades:</w:t>
      </w:r>
    </w:p>
    <w:p>
      <w:pPr>
        <w:pStyle w:val="ListBullet"/>
      </w:pPr>
      <w:r>
        <w:t>Updated Tracking System Web</w:t>
      </w:r>
    </w:p>
    <w:p>
      <w:pPr>
        <w:pStyle w:val="ListBullet"/>
      </w:pPr>
      <w:r>
        <w:t>New Version of Route Planner API</w:t>
      </w:r>
    </w:p>
    <w:p>
      <w:pPr>
        <w:pStyle w:val="ListBullet"/>
      </w:pPr>
      <w:r>
        <w:t>Freight Index 1.0</w:t>
      </w:r>
    </w:p>
    <w:p>
      <w:pPr>
        <w:pStyle w:val="ListBullet"/>
      </w:pPr>
      <w:r>
        <w:t>Mobile App Version 1.2 with Request System feature</w:t>
      </w:r>
    </w:p>
    <w:p>
      <w:pPr>
        <w:pStyle w:val="ListBullet"/>
      </w:pPr>
      <w:r>
        <w:t>Load Calculator Version 2.2</w:t>
      </w:r>
    </w:p>
    <w:p>
      <w:pPr>
        <w:pStyle w:val="ListBullet"/>
      </w:pPr>
      <w:r>
        <w:t>Booking System Version 1.1</w:t>
      </w:r>
    </w:p>
    <w:p>
      <w:pPr>
        <w:pStyle w:val="ListBullet"/>
      </w:pPr>
      <w:r>
        <w:t>Rail Tracking API</w:t>
      </w:r>
    </w:p>
    <w:p>
      <w:pPr>
        <w:pStyle w:val="ListBullet"/>
      </w:pPr>
      <w:r>
        <w:t>Map platform</w:t>
      </w:r>
    </w:p>
    <w:p>
      <w:pPr>
        <w:pStyle w:val="ListBullet"/>
      </w:pPr>
      <w:r>
        <w:t>Unified Tracking System WEB</w:t>
      </w:r>
    </w:p>
    <w:p>
      <w:r>
        <w:t>You can check previous release notes to track earlier changes across our web products.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