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Weekly Platform Updates: Week 19, 2025</w:t>
      </w:r>
    </w:p>
    <w:p>
      <w:r>
        <w:rPr>
          <w:i/>
          <w:sz w:val="18"/>
        </w:rPr>
        <w:t>Meta Title: SeaRates Updates Week 19, 2025: Carrier Tracking &amp; RMS</w:t>
        <w:br/>
      </w:r>
      <w:r>
        <w:rPr>
          <w:i/>
          <w:sz w:val="18"/>
        </w:rPr>
        <w:t>Meta Description: Discover SeaRates Week 19, 2025 updates: Freight Index pricing plans, expanded container and air tracking, and new RMS tariff options.</w:t>
      </w:r>
    </w:p>
    <w:p/>
    <w:p>
      <w:r>
        <w:t>We are back with our regular roundup of platform updates for Week 19, 2025. Here is a breakdown of what our team shipped this week across tracking, rate management, pricing, and tool integrations.</w:t>
      </w:r>
    </w:p>
    <w:p>
      <w:pPr>
        <w:pStyle w:val="Heading2"/>
      </w:pPr>
      <w:r>
        <w:t>Flexible Pricing for Freight Index and Carbon Emissions</w:t>
      </w:r>
    </w:p>
    <w:p>
      <w:r>
        <w:t>We introduced dedicated pricing plans for two of our tools: Freight Index and Carbon Emissions Calculation. You can now select a plan structured around your operational volume and logistics requirements.</w:t>
      </w:r>
    </w:p>
    <w:p>
      <w:pPr>
        <w:pStyle w:val="Heading2"/>
      </w:pPr>
      <w:r>
        <w:t>Expanded Tracking Across Ocean and Air</w:t>
      </w:r>
    </w:p>
    <w:p>
      <w:r>
        <w:t>Tracking coverage saw broad updates this week across both sea freight and air freight integrations.</w:t>
      </w:r>
    </w:p>
    <w:p>
      <w:r>
        <w:t>Container tracking improvements went live for 11 shipping lines:</w:t>
      </w:r>
    </w:p>
    <w:p>
      <w:pPr>
        <w:pStyle w:val="ListBullet"/>
      </w:pPr>
      <w:r>
        <w:t>Orient Overseas Container Line (OOCL)</w:t>
      </w:r>
    </w:p>
    <w:p>
      <w:pPr>
        <w:pStyle w:val="ListBullet"/>
      </w:pPr>
      <w:r>
        <w:t>Maersk</w:t>
      </w:r>
    </w:p>
    <w:p>
      <w:pPr>
        <w:pStyle w:val="ListBullet"/>
      </w:pPr>
      <w:r>
        <w:t>DHL Global Forwarding</w:t>
      </w:r>
    </w:p>
    <w:p>
      <w:pPr>
        <w:pStyle w:val="ListBullet"/>
      </w:pPr>
      <w:r>
        <w:t>Swire Shipping</w:t>
      </w:r>
    </w:p>
    <w:p>
      <w:pPr>
        <w:pStyle w:val="ListBullet"/>
      </w:pPr>
      <w:r>
        <w:t>Cosco Specialized</w:t>
      </w:r>
    </w:p>
    <w:p>
      <w:pPr>
        <w:pStyle w:val="ListBullet"/>
      </w:pPr>
      <w:r>
        <w:t>Interasia Lines</w:t>
      </w:r>
    </w:p>
    <w:p>
      <w:pPr>
        <w:pStyle w:val="ListBullet"/>
      </w:pPr>
      <w:r>
        <w:t>Transvision Shipping Line</w:t>
      </w:r>
    </w:p>
    <w:p>
      <w:pPr>
        <w:pStyle w:val="ListBullet"/>
      </w:pPr>
      <w:r>
        <w:t>CK Line</w:t>
      </w:r>
    </w:p>
    <w:p>
      <w:pPr>
        <w:pStyle w:val="ListBullet"/>
      </w:pPr>
      <w:r>
        <w:t>Sealead Shipping</w:t>
      </w:r>
    </w:p>
    <w:p>
      <w:pPr>
        <w:pStyle w:val="ListBullet"/>
      </w:pPr>
      <w:r>
        <w:t>Yang Ming</w:t>
      </w:r>
    </w:p>
    <w:p>
      <w:pPr>
        <w:pStyle w:val="ListBullet"/>
      </w:pPr>
      <w:r>
        <w:t>Geodis Ocean</w:t>
      </w:r>
    </w:p>
    <w:p>
      <w:r>
        <w:t>On the air tracking side, we integrated My Indo Airlines. That brings our total supported airlines count to 445. We also expanded our collaboration with China Cargo Airlines and Turkish Airlines.</w:t>
      </w:r>
    </w:p>
    <w:p>
      <w:pPr>
        <w:pStyle w:val="Heading2"/>
      </w:pPr>
      <w:r>
        <w:t>Ship Schedules and Tool Updates</w:t>
      </w:r>
    </w:p>
    <w:p>
      <w:r>
        <w:t>Ship Schedules received focused updates for two carriers. Arkas scheduling data now updates by Points, and Camellia Line scheduling updates by Port.</w:t>
      </w:r>
    </w:p>
    <w:p>
      <w:r>
        <w:t>In addition, we launched a dedicated landing page for our Transport Management System (TMS) API. We also updated the content and design of the Load &amp; Stuffing Calculation tool.</w:t>
      </w:r>
    </w:p>
    <w:p>
      <w:pPr>
        <w:pStyle w:val="Heading2"/>
      </w:pPr>
      <w:r>
        <w:t>Rate Management System (RMS) Updates</w:t>
      </w:r>
    </w:p>
    <w:p>
      <w:r>
        <w:t>Rate entry for road and air shipping received structural updates in RMS. For air freight, shippers and forwarders can now input three distinct tariff types:</w:t>
      </w:r>
    </w:p>
    <w:p>
      <w:pPr>
        <w:pStyle w:val="ListBullet"/>
      </w:pPr>
      <w:r>
        <w:t>Door-to-Door (D2D)</w:t>
      </w:r>
    </w:p>
    <w:p>
      <w:pPr>
        <w:pStyle w:val="ListBullet"/>
      </w:pPr>
      <w:r>
        <w:t>Door-to-Port (D2P)</w:t>
      </w:r>
    </w:p>
    <w:p>
      <w:pPr>
        <w:pStyle w:val="ListBullet"/>
      </w:pPr>
      <w:r>
        <w:t>Port-to-Door (P2D)</w:t>
      </w:r>
    </w:p>
    <w:p>
      <w:r>
        <w:t>Profile settings now let you adjust which tariff categories appear in your main interface.</w:t>
      </w:r>
    </w:p>
    <w:p>
      <w:pPr>
        <w:pStyle w:val="Heading2"/>
      </w:pPr>
      <w:r>
        <w:t>Announcements and Roadmap</w:t>
      </w:r>
    </w:p>
    <w:p>
      <w:r>
        <w:t>We are actively building several new tools and major version upgrades. Here is what is currently in development:</w:t>
      </w:r>
    </w:p>
    <w:p>
      <w:pPr>
        <w:pStyle w:val="ListBullet"/>
      </w:pPr>
      <w:r>
        <w:t>Unified Tracking System</w:t>
      </w:r>
    </w:p>
    <w:p>
      <w:pPr>
        <w:pStyle w:val="ListBullet"/>
      </w:pPr>
      <w:r>
        <w:t>Vessel Tracking API v1</w:t>
      </w:r>
    </w:p>
    <w:p>
      <w:pPr>
        <w:pStyle w:val="ListBullet"/>
      </w:pPr>
      <w:r>
        <w:t>Logistics Map 'Warehouse' tab</w:t>
      </w:r>
    </w:p>
    <w:p>
      <w:pPr>
        <w:pStyle w:val="ListBullet"/>
      </w:pPr>
      <w:r>
        <w:t>SeaRates AI 1.0</w:t>
      </w:r>
    </w:p>
    <w:p>
      <w:pPr>
        <w:pStyle w:val="ListBullet"/>
      </w:pPr>
      <w:r>
        <w:t>Parcel Tracking Web</w:t>
      </w:r>
    </w:p>
    <w:p>
      <w:pPr>
        <w:pStyle w:val="ListBullet"/>
      </w:pPr>
      <w:r>
        <w:t>Load Calculator Web 3.0 (new design and features)</w:t>
      </w:r>
    </w:p>
    <w:p>
      <w:pPr>
        <w:pStyle w:val="ListBullet"/>
      </w:pPr>
      <w:r>
        <w:t>Map Platform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