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111111"/>
          <w:sz w:val="40"/>
        </w:rPr>
        <w:t>SeaRates Spotlights Digital Freight Tools at VDS 2024</w:t>
      </w:r>
    </w:p>
    <w:p>
      <w:r>
        <w:rPr>
          <w:rFonts w:ascii="Arial" w:hAnsi="Arial"/>
          <w:i/>
          <w:color w:val="555555"/>
          <w:sz w:val="18"/>
        </w:rPr>
        <w:t>Meta Title: SeaRates at VDS 2024: Digital Logistics Innovations</w:t>
        <w:br/>
        <w:t>Meta Description: SeaRates presented its web freight platform at VDS 2024 in Valencia, connecting with global logistics leaders and expanding shipment tracking tools.</w:t>
      </w:r>
    </w:p>
    <w:p/>
    <w:p>
      <w:pPr>
        <w:pStyle w:val="Heading2"/>
      </w:pPr>
      <w:r>
        <w:rPr>
          <w:rFonts w:ascii="Arial" w:hAnsi="Arial"/>
          <w:b/>
          <w:color w:val="222222"/>
          <w:sz w:val="28"/>
        </w:rPr>
        <w:t>International Freight Gathering in Valencia</w:t>
      </w:r>
    </w:p>
    <w:p>
      <w:r>
        <w:rPr>
          <w:rFonts w:ascii="Arial" w:hAnsi="Arial"/>
          <w:sz w:val="22"/>
        </w:rPr>
        <w:t>The Valencia Digital Summit 2024 brought international shipping and freight specialists to Spain's City of Arts and Sciences on October 23 and 24. The venue offered space for up to 12,000 attendees alongside more than 600 speakers, 700 venture investors, and 2,500 emerging tech firms across the two-day schedule, creating an expansive environment for trade discussions.</w:t>
      </w:r>
    </w:p>
    <w:p>
      <w:pPr>
        <w:pStyle w:val="Heading2"/>
      </w:pPr>
      <w:r>
        <w:rPr>
          <w:rFonts w:ascii="Arial" w:hAnsi="Arial"/>
          <w:b/>
          <w:color w:val="222222"/>
          <w:sz w:val="28"/>
        </w:rPr>
        <w:t>Cross-Industry Engagement and Strategic Discussions</w:t>
      </w:r>
    </w:p>
    <w:p>
      <w:r>
        <w:rPr>
          <w:rFonts w:ascii="Arial" w:hAnsi="Arial"/>
          <w:sz w:val="22"/>
        </w:rPr>
        <w:t>Delegates specializing in enterprise IT, industrial material handling, protective packaging, warehouse management, and related freight disciplines shared strategic perspectives on supply chain technology. Active throughout conference panels and non-public business sessions, the SeaRates team demonstrated how its web-based freight platform helps international businesses streamline cargo operations.</w:t>
      </w:r>
    </w:p>
    <w:p>
      <w:pPr>
        <w:pStyle w:val="Heading2"/>
      </w:pPr>
      <w:r>
        <w:rPr>
          <w:rFonts w:ascii="Arial" w:hAnsi="Arial"/>
          <w:b/>
          <w:color w:val="222222"/>
          <w:sz w:val="28"/>
        </w:rPr>
        <w:t>Global Digital Solutions for Freight Operations</w:t>
      </w:r>
    </w:p>
    <w:p>
      <w:r>
        <w:rPr>
          <w:rFonts w:ascii="Arial" w:hAnsi="Arial"/>
          <w:sz w:val="22"/>
        </w:rPr>
        <w:t>SeaRates supports more than one million clients globally through tailored digital logistics software and real-time cargo tracking capabilities. Organizations looking to enhance their shipping workflows can reach the team directly at sales@searates.com.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