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10 Update: Carriers, Vessels, Air Tracking</w:t>
      </w:r>
    </w:p>
    <w:p>
      <w:r>
        <w:rPr>
          <w:i/>
          <w:sz w:val="18"/>
        </w:rPr>
        <w:t>Meta Title: SeaRates Week 10, 2026: Tracking and Carrier Updates</w:t>
      </w:r>
    </w:p>
    <w:p>
      <w:r>
        <w:rPr>
          <w:i/>
          <w:sz w:val="18"/>
        </w:rPr>
        <w:t>Meta Description: SeaRates expands Container Tracking carrier coverage, adds Supernova Airlines, and rolls out four new features across the platform this week.</w:t>
      </w:r>
    </w:p>
    <w:p/>
    <w:p>
      <w:r>
        <w:t>Some weeks the map barely changes. This one just got a little more filled in, and that's still worth logging.</w:t>
      </w:r>
    </w:p>
    <w:p>
      <w:r>
        <w:t>If you missed last week's summary, it's there to check before this one.</w:t>
      </w:r>
    </w:p>
    <w:p>
      <w:pPr>
        <w:pStyle w:val="Heading2"/>
      </w:pPr>
      <w:r>
        <w:t>Vessel Tracking and Container Tracking</w:t>
      </w:r>
    </w:p>
    <w:p>
      <w:r>
        <w:t>The vessel database behind the Vessel Tracking API has been improved, along with the detection logic that pulls in ship positions. Alongside that, there's a new Vessel Tracking web integration page. It's a white-labeled option, built for teams who want real-time vessel monitoring inside their own site or platform.</w:t>
      </w:r>
    </w:p>
    <w:p>
      <w:r>
        <w:t>Container Tracking API's carrier list grew this week. Eleven lines had their collaboration with SeaRates improved: Shipco Transport, Interasia Lines, Hapag-Lloyd, GS Lines, Regional Container Lines (RCL), CMA CGM, Emirates Shipping Line, Akkon Lines, COSCO, SITC Container Lines, and Dole Ocean Cargo Express.</w:t>
      </w:r>
    </w:p>
    <w:p>
      <w:pPr>
        <w:pStyle w:val="Heading2"/>
      </w:pPr>
      <w:r>
        <w:t>Air Tracking</w:t>
      </w:r>
    </w:p>
    <w:p>
      <w:r>
        <w:t>Supernova Airlines is now supported in the Air Tracking API. The full airline roster is accessible there for anyone checking coverage. Four other carriers also got a support upgrade this week: Air Canada, Air France, Turkish Airlines, and Air New Zealand.</w:t>
      </w:r>
    </w:p>
    <w:p>
      <w:pPr>
        <w:pStyle w:val="Heading2"/>
      </w:pPr>
      <w:r>
        <w:t>Ship Schedules and the Tools menu</w:t>
      </w:r>
    </w:p>
    <w:p>
      <w:r>
        <w:t>Sidra Line and Turkon are now tracked by vessel in Ship Schedules. On the points side, Great White Fleet joined by port, and Hyundai, RCL, Akkon, and Hoegh Autoliners came in by points. The top Tools menu also got an upgrade this week. It's where the newer digital solutions for logistics and trading tasks now sit.</w:t>
      </w:r>
    </w:p>
    <w:p>
      <w:pPr>
        <w:pStyle w:val="Heading2"/>
      </w:pPr>
      <w:r>
        <w:t>Announcements</w:t>
      </w:r>
    </w:p>
    <w:p>
      <w:r>
        <w:t>Four things landed outside the regular tracking cycle. Load Calculator Web 3.0 arrived with a new design and added features. A Map Platform went live. Geocoding API is now integrated with Logistics Explorer. And Inbox picked up an extended integration, tying together Logistics Explorer, Bookings, and Notifications.</w:t>
      </w:r>
    </w:p>
    <w:p>
      <w:r>
        <w:t>That's week 10. More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