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45 Updates: Tools &amp; Integrations</w:t>
      </w:r>
    </w:p>
    <w:p>
      <w:r>
        <w:rPr>
          <w:i/>
          <w:color w:val="646464"/>
          <w:sz w:val="18"/>
        </w:rPr>
        <w:t>Meta Title: SeaRates Updates Week 45 | Tracking &amp; API News</w:t>
      </w:r>
    </w:p>
    <w:p>
      <w:r>
        <w:rPr>
          <w:i/>
          <w:color w:val="646464"/>
          <w:sz w:val="18"/>
        </w:rPr>
        <w:t>Meta Description: Explore SeaRates Week 45 updates with rail tracking, mobile chat support, refined location logic, and expanded carrier integration for global shipping.</w:t>
      </w:r>
    </w:p>
    <w:p/>
    <w:p>
      <w:r>
        <w:t>Rail Tracking is now available on LandRates.com. Shippers can monitor train routes live and gain clear rail cargo visibility within one central dashboard.</w:t>
      </w:r>
    </w:p>
    <w:p>
      <w:r>
        <w:t>The SeaRates Mobile App now includes an in-app Chat feature. Users can request immediate assistance, review tracking status, or confirm bookings directly from their mobile devices. This update makes mobile shipping management straightforward while on the move.</w:t>
      </w:r>
    </w:p>
    <w:p>
      <w:r>
        <w:t>Engineers refined our container tracking location logic, enabling the system to parse location descriptions from carrier APIs more accurately. Broadening our multi-carrier support, we updated integrations for ten ocean freight providers: Emirates Shipping Line, Mariana Express Lines (MELL), Orient Overseas Container Line (OOCL), Independent Container Line (ICL), Yang Ming, Folk Maritime, Ocean Network Express (ONE), Wan Hai, Kuehne + Nagel (KN), and DB Schenker.</w:t>
      </w:r>
    </w:p>
    <w:p>
      <w:r>
        <w:t>Air and parcel tracking coverage also expanded this week. Airline integrations now offer updated support for FedEx Express, RwandAir, Air Europa, Turkish Airlines, and British Airways. For parcel tracking, courier performance was upgraded through improved collaboration with SF Express.</w:t>
      </w:r>
    </w:p>
    <w:p>
      <w:r>
        <w:t>Ship Schedules search features now deliver refreshed routing information. We enhanced schedule data for MSC by Points, Namsung, Ethiopian, KMTC by Vessel, Evergreen, MSC by Port, and Yang Ming across all search parameters.</w:t>
      </w:r>
    </w:p>
    <w:p>
      <w:r>
        <w:t>Our Geocoding API underwent structural upgrades to improve location intelligence. When processing geocoding API logistics data, the platform now utilizes refreshed global city databases across every country and applies smarter result ranking regardless of whether population metrics are available. These upgrades strengthen real-time supply chain tracking across land, sea, and air routes.</w:t>
      </w:r>
    </w:p>
    <w:p>
      <w:pPr>
        <w:pStyle w:val="Heading2"/>
      </w:pPr>
      <w:r>
        <w:t>In Development</w:t>
      </w:r>
    </w:p>
    <w:p>
      <w:r>
        <w:t>Our team is actively building several upcoming tools and interface updates:</w:t>
      </w:r>
    </w:p>
    <w:p>
      <w:pPr>
        <w:pStyle w:val="ListBullet"/>
      </w:pPr>
      <w:r>
        <w:t>Unified Tracking System</w:t>
      </w:r>
    </w:p>
    <w:p>
      <w:pPr>
        <w:pStyle w:val="ListBullet"/>
      </w:pPr>
      <w:r>
        <w:t>Logistics Map 'Warehouse' tab</w:t>
      </w:r>
    </w:p>
    <w:p>
      <w:pPr>
        <w:pStyle w:val="ListBullet"/>
      </w:pPr>
      <w:r>
        <w:t>Load Calculator Web 3.0 (redesigned interface and new capabilities)</w:t>
      </w:r>
    </w:p>
    <w:p>
      <w:pPr>
        <w:pStyle w:val="ListBullet"/>
      </w:pPr>
      <w:r>
        <w:t>Map Platform</w:t>
      </w:r>
    </w:p>
    <w:p>
      <w:pPr>
        <w:pStyle w:val="ListBullet"/>
      </w:pPr>
      <w:r>
        <w:t>Geocoding API integration with Logistics Explorer</w:t>
      </w:r>
    </w:p>
    <w:p>
      <w:pPr>
        <w:pStyle w:val="ListBullet"/>
      </w:pPr>
      <w:r>
        <w:t>Inbox platform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