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b/>
          <w:color w:val="111111"/>
          <w:sz w:val="40"/>
        </w:rPr>
        <w:t>SeaRates Release Notes: Week 39, 2024 Platform Updates</w:t>
      </w:r>
    </w:p>
    <w:p>
      <w:r>
        <w:rPr>
          <w:b/>
          <w:i/>
          <w:color w:val="666666"/>
          <w:sz w:val="18"/>
        </w:rPr>
        <w:t xml:space="preserve">Meta Title: </w:t>
      </w:r>
      <w:r>
        <w:rPr>
          <w:i/>
          <w:color w:val="666666"/>
          <w:sz w:val="18"/>
        </w:rPr>
        <w:t>SeaRates Week 39: Parcel Tracking API &amp; Platform Updates</w:t>
      </w:r>
    </w:p>
    <w:p>
      <w:r>
        <w:rPr>
          <w:b/>
          <w:i/>
          <w:color w:val="666666"/>
          <w:sz w:val="18"/>
        </w:rPr>
        <w:t xml:space="preserve">Meta Description: </w:t>
      </w:r>
      <w:r>
        <w:rPr>
          <w:i/>
          <w:color w:val="666666"/>
          <w:sz w:val="18"/>
        </w:rPr>
        <w:t>SeaRates Week 39 updates introduce a Parcel Tracking API for 2,417 couriers, faster rate searches, UN/LOCODES geocoding, and expanded carrier support.</w:t>
      </w:r>
    </w:p>
    <w:p/>
    <w:p>
      <w:pPr>
        <w:spacing w:after="120"/>
      </w:pPr>
      <w:r>
        <w:rPr>
          <w:rFonts w:ascii="Calibri" w:hAnsi="Calibri"/>
          <w:sz w:val="22"/>
        </w:rPr>
        <w:t>SeaRates rolled out several platform enhancements for Week 39 of 2024. The updates focus on developer integrations, map usability, carrier coverage, and rate calculation speed.</w:t>
      </w:r>
    </w:p>
    <w:p>
      <w:pPr>
        <w:pStyle w:val="Heading2"/>
      </w:pPr>
      <w:r>
        <w:rPr>
          <w:rFonts w:ascii="Calibri" w:hAnsi="Calibri"/>
          <w:b/>
          <w:color w:val="1F4E78"/>
          <w:sz w:val="28"/>
        </w:rPr>
        <w:t>Parcel Tracking API Joins the Developer Portal</w:t>
      </w:r>
    </w:p>
    <w:p>
      <w:pPr>
        <w:spacing w:after="120"/>
      </w:pPr>
      <w:r>
        <w:rPr>
          <w:rFonts w:ascii="Calibri" w:hAnsi="Calibri"/>
          <w:sz w:val="22"/>
        </w:rPr>
        <w:t>A new Parcel Tracking API brings real-time status, movement history, and location monitoring for 2,417 courier service providers. Developers can access full integration documentation inside the Developer Portal. Entering a courier-issued tracking number returns live global package updates.</w:t>
      </w:r>
    </w:p>
    <w:p>
      <w:pPr>
        <w:pStyle w:val="Heading2"/>
      </w:pPr>
      <w:r>
        <w:rPr>
          <w:rFonts w:ascii="Calibri" w:hAnsi="Calibri"/>
          <w:b/>
          <w:color w:val="1F4E78"/>
          <w:sz w:val="28"/>
        </w:rPr>
        <w:t>Tracking Enhancements Across Sea and Air</w:t>
      </w:r>
    </w:p>
    <w:p>
      <w:pPr>
        <w:spacing w:after="120"/>
      </w:pPr>
      <w:r>
        <w:rPr>
          <w:rFonts w:ascii="Calibri" w:hAnsi="Calibri"/>
          <w:sz w:val="22"/>
        </w:rPr>
        <w:t>Air Cargo Tracking now includes a 'Follow' button that lets users save shipment cards for quick reference. Integration performance and data handling improved for five air carriers: Air Canada, Cathay Pacific Airways, China Southern Airlines, Air China Cargo, and JetBlue Airways.</w:t>
      </w:r>
    </w:p>
    <w:p>
      <w:pPr>
        <w:spacing w:after="120"/>
      </w:pPr>
      <w:r>
        <w:rPr>
          <w:rFonts w:ascii="Calibri" w:hAnsi="Calibri"/>
          <w:sz w:val="22"/>
        </w:rPr>
        <w:t>Ocean cargo updates bring carrier logos directly onto tracking cards in the web version. Two shipping lines joined the logistics tracking system, Transit Fruits Eagle and NVO Consolidation Lines, raising total network coverage to 178 ocean carriers. System integrations were also refined for JAS Worldwide (Ocean), Seino Logix Co, Odyssey Logistics &amp; Technology, Blue World Line, and Yang Ming.</w:t>
      </w:r>
    </w:p>
    <w:p>
      <w:pPr>
        <w:spacing w:after="120"/>
      </w:pPr>
      <w:r>
        <w:rPr>
          <w:rFonts w:ascii="Calibri" w:hAnsi="Calibri"/>
          <w:sz w:val="22"/>
        </w:rPr>
        <w:t>Logistics Map received practical layout tweaks. The 'Transport' tab interface now clearly displays availability periods alongside detailed unit specs, and users can hold the Ctrl key while clicking a transport card to open it in a separate tab.</w:t>
      </w:r>
    </w:p>
    <w:p>
      <w:pPr>
        <w:pStyle w:val="Heading2"/>
      </w:pPr>
      <w:r>
        <w:rPr>
          <w:rFonts w:ascii="Calibri" w:hAnsi="Calibri"/>
          <w:b/>
          <w:color w:val="1F4E78"/>
          <w:sz w:val="28"/>
        </w:rPr>
        <w:t>Schedules, Geocoding, and Rate Optimization</w:t>
      </w:r>
    </w:p>
    <w:p>
      <w:pPr>
        <w:spacing w:after="120"/>
      </w:pPr>
      <w:r>
        <w:rPr>
          <w:rFonts w:ascii="Calibri" w:hAnsi="Calibri"/>
          <w:sz w:val="22"/>
        </w:rPr>
        <w:t>Ship Schedules expands coverage by adding ocean freight schedules for Grimaldi and Shipping Corporation of India under 'by Points' searches, along with Emirates under 'by Port' queries.</w:t>
      </w:r>
    </w:p>
    <w:p>
      <w:pPr>
        <w:spacing w:after="120"/>
      </w:pPr>
      <w:r>
        <w:rPr>
          <w:rFonts w:ascii="Calibri" w:hAnsi="Calibri"/>
          <w:sz w:val="22"/>
        </w:rPr>
        <w:t>Geocoding API and Autocomplete services now accept UN/LOCODES with numbers like USAA7 and USBM8. Search results logic allows users to specify country parameters directly inside queries to refine location matches immediately.</w:t>
      </w:r>
    </w:p>
    <w:p>
      <w:pPr>
        <w:spacing w:after="120"/>
      </w:pPr>
      <w:r>
        <w:rPr>
          <w:rFonts w:ascii="Calibri" w:hAnsi="Calibri"/>
          <w:sz w:val="22"/>
        </w:rPr>
        <w:t>Logistics Explorer received backend optimization to streamline rate finding logic. The change reduces processing time during rate calculations.</w:t>
      </w:r>
    </w:p>
    <w:p>
      <w:pPr>
        <w:pStyle w:val="Heading2"/>
      </w:pPr>
      <w:r>
        <w:rPr>
          <w:rFonts w:ascii="Calibri" w:hAnsi="Calibri"/>
          <w:b/>
          <w:color w:val="1F4E78"/>
          <w:sz w:val="28"/>
        </w:rPr>
        <w:t>Virtual Office Credit Visibility and Landing Pages</w:t>
      </w:r>
    </w:p>
    <w:p>
      <w:pPr>
        <w:spacing w:after="120"/>
      </w:pPr>
      <w:r>
        <w:rPr>
          <w:rFonts w:ascii="Calibri" w:hAnsi="Calibri"/>
          <w:sz w:val="22"/>
        </w:rPr>
        <w:t>Inside Virtual Office, the 'Tools' tab now displays subscription static cards. Clients can view exact credit usage per month to manage their plan limits effectively.</w:t>
      </w:r>
    </w:p>
    <w:p>
      <w:pPr>
        <w:spacing w:after="120"/>
      </w:pPr>
      <w:r>
        <w:rPr>
          <w:rFonts w:ascii="Calibri" w:hAnsi="Calibri"/>
          <w:sz w:val="22"/>
        </w:rPr>
        <w:t>New landing pages are live for Freight Index, Carbon Emission Calculator, Logistics Map, and Booking System, alongside specialized vendor pages covering Consolidators, Shipowners, Other service providers, and LandRates.com Warehouse Operators. The core SeaRates Vendors page also received a refreshed layout and revised content.</w:t>
      </w:r>
    </w:p>
    <w:p>
      <w:pPr>
        <w:pStyle w:val="Heading2"/>
      </w:pPr>
      <w:r>
        <w:rPr>
          <w:rFonts w:ascii="Calibri" w:hAnsi="Calibri"/>
          <w:b/>
          <w:color w:val="1F4E78"/>
          <w:sz w:val="28"/>
        </w:rPr>
        <w:t>Upcoming Feature Roadmap</w:t>
      </w:r>
    </w:p>
    <w:p>
      <w:pPr>
        <w:spacing w:after="120"/>
      </w:pPr>
      <w:r>
        <w:rPr>
          <w:rFonts w:ascii="Calibri" w:hAnsi="Calibri"/>
          <w:sz w:val="22"/>
        </w:rPr>
        <w:t>Development continues on several additions scheduled for upcoming releases:</w:t>
      </w:r>
    </w:p>
    <w:p>
      <w:pPr>
        <w:pStyle w:val="ListBullet"/>
      </w:pPr>
      <w:r>
        <w:rPr>
          <w:rFonts w:ascii="Calibri" w:hAnsi="Calibri"/>
          <w:sz w:val="22"/>
        </w:rPr>
        <w:t>Air Cargo Tracking Web Version</w:t>
      </w:r>
    </w:p>
    <w:p>
      <w:pPr>
        <w:pStyle w:val="ListBullet"/>
      </w:pPr>
      <w:r>
        <w:rPr>
          <w:rFonts w:ascii="Calibri" w:hAnsi="Calibri"/>
          <w:sz w:val="22"/>
        </w:rPr>
        <w:t>Geocoding API / Autocomplete service V0.8</w:t>
      </w:r>
    </w:p>
    <w:p>
      <w:pPr>
        <w:pStyle w:val="ListBullet"/>
      </w:pPr>
      <w:r>
        <w:rPr>
          <w:rFonts w:ascii="Calibri" w:hAnsi="Calibri"/>
          <w:sz w:val="22"/>
        </w:rPr>
        <w:t>Route Planner API New Version</w:t>
      </w:r>
    </w:p>
    <w:p>
      <w:pPr>
        <w:pStyle w:val="ListBullet"/>
      </w:pPr>
      <w:r>
        <w:rPr>
          <w:rFonts w:ascii="Calibri" w:hAnsi="Calibri"/>
          <w:sz w:val="22"/>
        </w:rPr>
        <w:t>Freight Index 1.0</w:t>
      </w:r>
    </w:p>
    <w:p>
      <w:pPr>
        <w:pStyle w:val="ListBullet"/>
      </w:pPr>
      <w:r>
        <w:rPr>
          <w:rFonts w:ascii="Calibri" w:hAnsi="Calibri"/>
          <w:sz w:val="22"/>
        </w:rPr>
        <w:t>Mobile App V1.2 with Request System</w:t>
      </w:r>
    </w:p>
    <w:p>
      <w:pPr>
        <w:pStyle w:val="ListBullet"/>
      </w:pPr>
      <w:r>
        <w:rPr>
          <w:rFonts w:ascii="Calibri" w:hAnsi="Calibri"/>
          <w:sz w:val="22"/>
        </w:rPr>
        <w:t>Load Calculator V2.2</w:t>
      </w:r>
    </w:p>
    <w:p>
      <w:pPr>
        <w:pStyle w:val="ListBullet"/>
      </w:pPr>
      <w:r>
        <w:rPr>
          <w:rFonts w:ascii="Calibri" w:hAnsi="Calibri"/>
          <w:sz w:val="22"/>
        </w:rPr>
        <w:t>Booking System V1.1</w:t>
      </w:r>
    </w:p>
    <w:p>
      <w:pPr>
        <w:pStyle w:val="ListBullet"/>
      </w:pPr>
      <w:r>
        <w:rPr>
          <w:rFonts w:ascii="Calibri" w:hAnsi="Calibri"/>
          <w:sz w:val="22"/>
        </w:rPr>
        <w:t>Rail Tracking API</w:t>
      </w:r>
    </w:p>
    <w:p>
      <w:pPr>
        <w:pStyle w:val="ListBullet"/>
      </w:pPr>
      <w:r>
        <w:rPr>
          <w:rFonts w:ascii="Calibri" w:hAnsi="Calibri"/>
          <w:sz w:val="22"/>
        </w:rPr>
        <w:t>Rail Tracking Web on LandRates.com</w:t>
      </w:r>
    </w:p>
    <w:p>
      <w:pPr>
        <w:pStyle w:val="ListBullet"/>
      </w:pPr>
      <w:r>
        <w:rPr>
          <w:rFonts w:ascii="Calibri" w:hAnsi="Calibri"/>
          <w:sz w:val="22"/>
        </w:rPr>
        <w:t>Map platform</w:t>
      </w:r>
    </w:p>
    <w:p>
      <w:pPr>
        <w:pStyle w:val="ListBullet"/>
      </w:pPr>
      <w:r>
        <w:rPr>
          <w:rFonts w:ascii="Calibri" w:hAnsi="Calibri"/>
          <w:sz w:val="22"/>
        </w:rPr>
        <w:t>Unified Tracking System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