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Fx Risk Management For Importers And Freight Forwarders: Complete Pi</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Fx Risk Management For Importers And Freight Forwarders: Complete Pi</w:t>
            </w:r>
          </w:p>
        </w:tc>
      </w:tr>
      <w:tr>
        <w:tc>
          <w:tcPr>
            <w:tcW w:type="dxa" w:w="4320"/>
          </w:tcPr>
          <w:p>
            <w:r>
              <w:rPr>
                <w:b/>
              </w:rPr>
              <w:t>Meta Description</w:t>
            </w:r>
          </w:p>
        </w:tc>
        <w:tc>
          <w:tcPr>
            <w:tcW w:type="dxa" w:w="4320"/>
          </w:tcPr>
          <w:p>
            <w:r>
              <w:t>Deep pillar guide on fx risk management for importers and freight forwarders in international shipping, detailing port clearance, cost models, risk mitigation</w:t>
            </w:r>
          </w:p>
        </w:tc>
      </w:tr>
      <w:tr>
        <w:tc>
          <w:tcPr>
            <w:tcW w:type="dxa" w:w="4320"/>
          </w:tcPr>
          <w:p>
            <w:r>
              <w:rPr>
                <w:b/>
              </w:rPr>
              <w:t>Keywords</w:t>
            </w:r>
          </w:p>
        </w:tc>
        <w:tc>
          <w:tcPr>
            <w:tcW w:type="dxa" w:w="4320"/>
          </w:tcPr>
          <w:p>
            <w:r>
              <w:t>fx risk management for importers and freight forwarders, maritime logistics, ocean freight, port operations, container shipping, supply chain</w:t>
            </w:r>
          </w:p>
        </w:tc>
      </w:tr>
    </w:tbl>
    <w:p/>
    <w:p>
      <w:pPr>
        <w:pStyle w:val="Heading2"/>
      </w:pPr>
      <w:r>
        <w:t>1. Conceptual Framework and Industry Scope of Fx Risk Management For Importers And Freight Forwarders</w:t>
      </w:r>
    </w:p>
    <w:p>
      <w:r>
        <w:t>In international ocean freight logistics, few operational topics carry as much commercial significance as fx risk management for importers and freight forwarders.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fx risk management for importers and freight forwarders.</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2. Regulatory Compliance and Border Customs Requirements</w:t>
      </w:r>
    </w:p>
    <w:p>
      <w:r>
        <w:t>In international ocean freight logistics, few operational topics carry as much commercial significance as fx risk management for importers and freight forwarders.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fx risk management for importers and freight forwarders.</w:t>
        <w:br/>
        <w:br/>
        <w:t>Deploying automated compliance engines through</w:t>
      </w:r>
      <w:hyperlink r:id="rId9">
        <w:r>
          <w:rPr>
            <w:color w:val="0008FF"/>
            <w:u w:val="single"/>
          </w:rPr>
          <w:t>Navo24 Tracking Engine</w:t>
        </w:r>
      </w:hyperlink>
      <w:r>
        <w:t>allows trade compliance managers to cross-check entry data against customs databases automatically. Furthermore, consulting guidelines published by</w:t>
      </w:r>
      <w:hyperlink r:id="rId10">
        <w:r>
          <w:rPr>
            <w:color w:val="0008FF"/>
            <w:u w:val="single"/>
          </w:rPr>
          <w:t>World Customs Organization Frameworks</w:t>
        </w:r>
      </w:hyperlink>
      <w:r>
        <w:t>supports international regulatory alignment across border checkpoints.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3. Port Terminal Operations and Equipment Free Time Rules</w:t>
      </w:r>
    </w:p>
    <w:p>
      <w:r>
        <w:t>In international ocean freight logistics, few operational topics carry as much commercial significance as fx risk management for importers and freight forwarders.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fx risk management for importers and freight forwarders.</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4. Mathematical Escalation of Demurrage and Storage Penalties</w:t>
      </w:r>
    </w:p>
    <w:p>
      <w:r>
        <w:t>In international ocean freight logistics, few operational topics carry as much commercial significance as fx risk management for importers and freight forwarders.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fx risk management for importers and freight forwarders.</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5. Primary Drivers of Container Storage Bottlenecks</w:t>
      </w:r>
    </w:p>
    <w:p>
      <w:r>
        <w:t>In international ocean freight logistics, few operational topics carry as much commercial significance as fx risk management for importers and freight forwarders.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fx risk management for importers and freight forwarders.</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6. Step-by-Step Shipper Execution Protocol</w:t>
      </w:r>
    </w:p>
    <w:p>
      <w:r>
        <w:t>In international ocean freight logistics, few operational topics carry as much commercial significance as fx risk management for importers and freight forwarders.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fx risk management for importers and freight forwarders.</w:t>
        <w:br/>
        <w:br/>
        <w:t>Deploying automated compliance engines through</w:t>
      </w:r>
      <w:hyperlink r:id="rId9">
        <w:r>
          <w:rPr>
            <w:color w:val="0008FF"/>
            <w:u w:val="single"/>
          </w:rPr>
          <w:t>Navo24 Tracking Engine</w:t>
        </w:r>
      </w:hyperlink>
      <w:r>
        <w:t>allows trade compliance managers to cross-check entry data against customs databases automatically. Furthermore, consulting guidelines published by</w:t>
      </w:r>
      <w:hyperlink r:id="rId10">
        <w:r>
          <w:rPr>
            <w:color w:val="0008FF"/>
            <w:u w:val="single"/>
          </w:rPr>
          <w:t>World Customs Organization Frameworks</w:t>
        </w:r>
      </w:hyperlink>
      <w:r>
        <w:t>supports international regulatory alignment across border checkpoints.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7. Financial Recovery and International Carrier Liability Limits</w:t>
      </w:r>
    </w:p>
    <w:p>
      <w:r>
        <w:t>In international ocean freight logistics, few operational topics carry as much commercial significance as fx risk management for importers and freight forwarders.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fx risk management for importers and freight forwarders.</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8. Incoterms Allocation of Transport Risk and Free Time Liability</w:t>
      </w:r>
    </w:p>
    <w:p>
      <w:r>
        <w:t>In international ocean freight logistics, few operational topics carry as much commercial significance as fx risk management for importers and freight forwarders.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fx risk management for importers and freight forwarders.</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9. Insurance Protections and Contingency Risk Management</w:t>
      </w:r>
    </w:p>
    <w:p>
      <w:r>
        <w:t>In international ocean freight logistics, few operational topics carry as much commercial significance as fx risk management for importers and freight forwarders.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fx risk management for importers and freight forwarders.</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10. Advanced Case Scenarios in Major Gateway Ports</w:t>
      </w:r>
    </w:p>
    <w:p>
      <w:r>
        <w:t>In international ocean freight logistics, few operational topics carry as much commercial significance as fx risk management for importers and freight forwarders.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fx risk management for importers and freight forwarders.</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11. Strategic Recommendations for Global Supply Chains</w:t>
      </w:r>
    </w:p>
    <w:p>
      <w:r>
        <w:t>In international ocean freight logistics, few operational topics carry as much commercial significance as fx risk management for importers and freight forwarders.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fx risk management for importers and freight forwarders.</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12. Future Outlook for Digital Freight Infrastructure</w:t>
      </w:r>
    </w:p>
    <w:p>
      <w:r>
        <w:t>In international ocean freight logistics, few operational topics carry as much commercial significance as fx risk management for importers and freight forwarders.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fx risk management for importers and freight forwarders.</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13. Operational Summary and Next Steps for Trade Managers</w:t>
      </w:r>
    </w:p>
    <w:p>
      <w:r>
        <w:t>In international ocean freight logistics, few operational topics carry as much commercial significance as fx risk management for importers and freight forwarders.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fx risk management for importers and freight forwarders.</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