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Cutting Demurrage, Detention, and Storage Costs at Port</w:t>
      </w:r>
    </w:p>
    <w:p>
      <w:r>
        <w:rPr>
          <w:i/>
          <w:sz w:val="18"/>
        </w:rPr>
        <w:t>Meta Title: How Shippers Can Avoid Demurrage and Detention Charges</w:t>
      </w:r>
    </w:p>
    <w:p>
      <w:r>
        <w:rPr>
          <w:i/>
          <w:sz w:val="18"/>
        </w:rPr>
        <w:t>Meta Description: Port delays in 2026 keep pushing shippers into demurrage and detention charges. See how to protect free time, pickups, and returns before cargo arrives.</w:t>
      </w:r>
    </w:p>
    <w:p/>
    <w:p>
      <w:r>
        <w:t>In early June 2026, waiting times at some of the busiest ports on the map were still climbing. Manila North was averaging around 4.89 days of vessel waiting time. Singapore sat near 1.53 days. Busan was close to 1 day. Other ports across Asia and the wider trade lanes kept reporting berthing conditions in flux, with vessels bunching up at anchor.</w:t>
      </w:r>
    </w:p>
    <w:p>
      <w:r>
        <w:t>For shippers, the number on the freight invoice was never really the whole story, more like the opening line of one. Once a vessel misses its window, the disruption doesn't stay contained to the ocean leg. It moves into customs clearance, terminal appointment slots, trucking availability, warehouse scheduling, empty container returns, and eventually demurrage, detention, and storage costs.</w:t>
      </w:r>
    </w:p>
    <w:p>
      <w:r>
        <w:t>Extra cost prevention works best when it starts long before the box ever clears the port gate, well ahead of the invoice arriving.</w:t>
      </w:r>
    </w:p>
    <w:p>
      <w:pPr>
        <w:pStyle w:val="Heading2"/>
      </w:pPr>
      <w:r>
        <w:t>Why These Costs Keep Piling Up</w:t>
      </w:r>
    </w:p>
    <w:p>
      <w:r>
        <w:t>Port delays aren't new. What's different now is how fast a two or three day slip on the water turns into a mess on land.</w:t>
      </w:r>
    </w:p>
    <w:p>
      <w:r>
        <w:t>On paper, a short delay looks manageable. In practice, it might mean a customs broker still relying on an outdated ETA, a trucker who shows up expecting the old pickup slot, or a warehouse that already gave its receiving window to someone else. Sometimes the consignee just isn't ready to unload, full stop, no particular drama involved.</w:t>
      </w:r>
    </w:p>
    <w:p>
      <w:r>
        <w:t>None of this produces one tidy charge. A delay can stack several cost layers at once: carrier demurrage, terminal storage, detention once the container's out, plus whatever mix of warehouse fees, waiting trucks, added handling, or a second delivery attempt the breakdown happens to create.</w:t>
      </w:r>
    </w:p>
    <w:p>
      <w:r>
        <w:t>So the real question worth asking is what has to line up before that container becomes available at all.</w:t>
      </w:r>
    </w:p>
    <w:p>
      <w:pPr>
        <w:pStyle w:val="Heading2"/>
      </w:pPr>
      <w:r>
        <w:t>Demurrage, Detention, Storage: Where Each One Actually Starts</w:t>
      </w:r>
    </w:p>
    <w:p>
      <w:r>
        <w:t>These three terms get used almost interchangeably outside logistics circles, but they apply at different points in a shipment's life.</w:t>
      </w:r>
    </w:p>
    <w:p>
      <w:r>
        <w:t>Demurrage usually kicks in when a loaded container is still sitting at the terminal after free time runs out.</w:t>
      </w:r>
    </w:p>
    <w:p>
      <w:r>
        <w:t>Detention shows up later. The container has already left the terminal, but the empty unit hasn't come back within the allowed window.</w:t>
      </w:r>
    </w:p>
    <w:p>
      <w:r>
        <w:t>Storage covers a wider case: too much time spent occupying space, whether that's a port terminal, a depot yard, or a warehouse floor, past what the cargo actually needed.</w:t>
      </w:r>
    </w:p>
    <w:tbl>
      <w:tblPr>
        <w:tblStyle w:val="TableGrid"/>
        <w:tblW w:type="auto" w:w="0"/>
        <w:tblLook w:firstColumn="1" w:firstRow="1" w:lastColumn="0" w:lastRow="0" w:noHBand="0" w:noVBand="1" w:val="04A0"/>
      </w:tblPr>
      <w:tblGrid>
        <w:gridCol w:w="2880"/>
        <w:gridCol w:w="2880"/>
        <w:gridCol w:w="2880"/>
      </w:tblGrid>
      <w:tr>
        <w:tc>
          <w:tcPr>
            <w:tcW w:type="dxa" w:w="2880"/>
          </w:tcPr>
          <w:p>
            <w:r>
              <w:t>Charge</w:t>
            </w:r>
          </w:p>
        </w:tc>
        <w:tc>
          <w:tcPr>
            <w:tcW w:type="dxa" w:w="2880"/>
          </w:tcPr>
          <w:p>
            <w:r>
              <w:t>When it usually appears</w:t>
            </w:r>
          </w:p>
        </w:tc>
        <w:tc>
          <w:tcPr>
            <w:tcW w:type="dxa" w:w="2880"/>
          </w:tcPr>
          <w:p>
            <w:r>
              <w:t>Main question for shippers</w:t>
            </w:r>
          </w:p>
        </w:tc>
      </w:tr>
      <w:tr>
        <w:tc>
          <w:tcPr>
            <w:tcW w:type="dxa" w:w="2880"/>
          </w:tcPr>
          <w:p>
            <w:r>
              <w:t>Demurrage</w:t>
            </w:r>
          </w:p>
        </w:tc>
        <w:tc>
          <w:tcPr>
            <w:tcW w:type="dxa" w:w="2880"/>
          </w:tcPr>
          <w:p>
            <w:r>
              <w:t>Free time has run out and the loaded box is still sitting at the terminal</w:t>
            </w:r>
          </w:p>
        </w:tc>
        <w:tc>
          <w:tcPr>
            <w:tcW w:type="dxa" w:w="2880"/>
          </w:tcPr>
          <w:p>
            <w:r>
              <w:t>Will the container get cleared and picked up on time?</w:t>
            </w:r>
          </w:p>
        </w:tc>
      </w:tr>
      <w:tr>
        <w:tc>
          <w:tcPr>
            <w:tcW w:type="dxa" w:w="2880"/>
          </w:tcPr>
          <w:p>
            <w:r>
              <w:t>Detention</w:t>
            </w:r>
          </w:p>
        </w:tc>
        <w:tc>
          <w:tcPr>
            <w:tcW w:type="dxa" w:w="2880"/>
          </w:tcPr>
          <w:p>
            <w:r>
              <w:t>The box left the terminal, but the empty unit hasn't come back yet</w:t>
            </w:r>
          </w:p>
        </w:tc>
        <w:tc>
          <w:tcPr>
            <w:tcW w:type="dxa" w:w="2880"/>
          </w:tcPr>
          <w:p>
            <w:r>
              <w:t>Will the empty container get unloaded and returned on time?</w:t>
            </w:r>
          </w:p>
        </w:tc>
      </w:tr>
      <w:tr>
        <w:tc>
          <w:tcPr>
            <w:tcW w:type="dxa" w:w="2880"/>
          </w:tcPr>
          <w:p>
            <w:r>
              <w:t>Storage</w:t>
            </w:r>
          </w:p>
        </w:tc>
        <w:tc>
          <w:tcPr>
            <w:tcW w:type="dxa" w:w="2880"/>
          </w:tcPr>
          <w:p>
            <w:r>
              <w:t>Terminal, depot, or warehouse space is being used longer than the cargo needed it</w:t>
            </w:r>
          </w:p>
        </w:tc>
        <w:tc>
          <w:tcPr>
            <w:tcW w:type="dxa" w:w="2880"/>
          </w:tcPr>
          <w:p>
            <w:r>
              <w:t>Is extra space being paid for while the cargo sits idle?</w:t>
            </w:r>
          </w:p>
        </w:tc>
      </w:tr>
    </w:tbl>
    <w:p/>
    <w:p>
      <w:r>
        <w:t>A single delay can trip more than one of these, so having a handle on how much free time is left, what the carrier allows, local terminal rules, storage costs, and the return process pays off well before the box shows up.</w:t>
      </w:r>
    </w:p>
    <w:p>
      <w:pPr>
        <w:pStyle w:val="Heading2"/>
      </w:pPr>
      <w:r>
        <w:t>What Shippers Can Actually Control</w:t>
      </w:r>
    </w:p>
    <w:p>
      <w:r>
        <w:t>Weather, congestion at the port, a carrier running late, an inspection pulled by customs, several vessels bunching up, a route swapped last minute, none of that sits in a shipper's hands. What they do control is the decisions made before cargo arrives.</w:t>
      </w:r>
    </w:p>
    <w:tbl>
      <w:tblPr>
        <w:tblStyle w:val="TableGrid"/>
        <w:tblW w:type="auto" w:w="0"/>
        <w:tblLook w:firstColumn="1" w:firstRow="1" w:lastColumn="0" w:lastRow="0" w:noHBand="0" w:noVBand="1" w:val="04A0"/>
      </w:tblPr>
      <w:tblGrid>
        <w:gridCol w:w="2880"/>
        <w:gridCol w:w="2880"/>
        <w:gridCol w:w="2880"/>
      </w:tblGrid>
      <w:tr>
        <w:tc>
          <w:tcPr>
            <w:tcW w:type="dxa" w:w="2880"/>
          </w:tcPr>
          <w:p>
            <w:r>
              <w:t>Situation</w:t>
            </w:r>
          </w:p>
        </w:tc>
        <w:tc>
          <w:tcPr>
            <w:tcW w:type="dxa" w:w="2880"/>
          </w:tcPr>
          <w:p>
            <w:r>
              <w:t>Main risk</w:t>
            </w:r>
          </w:p>
        </w:tc>
        <w:tc>
          <w:tcPr>
            <w:tcW w:type="dxa" w:w="2880"/>
          </w:tcPr>
          <w:p>
            <w:r>
              <w:t>Decision to make early</w:t>
            </w:r>
          </w:p>
        </w:tc>
      </w:tr>
      <w:tr>
        <w:tc>
          <w:tcPr>
            <w:tcW w:type="dxa" w:w="2880"/>
          </w:tcPr>
          <w:p>
            <w:r>
              <w:t>Vessel ETA changes</w:t>
            </w:r>
          </w:p>
        </w:tc>
        <w:tc>
          <w:tcPr>
            <w:tcW w:type="dxa" w:w="2880"/>
          </w:tcPr>
          <w:p>
            <w:r>
              <w:t>Inland plan goes stale</w:t>
            </w:r>
          </w:p>
        </w:tc>
        <w:tc>
          <w:tcPr>
            <w:tcW w:type="dxa" w:w="2880"/>
          </w:tcPr>
          <w:p>
            <w:r>
              <w:t>Get fresh confirmation on ETA, free time, broker, trucker, and warehouse readiness</w:t>
            </w:r>
          </w:p>
        </w:tc>
      </w:tr>
      <w:tr>
        <w:tc>
          <w:tcPr>
            <w:tcW w:type="dxa" w:w="2880"/>
          </w:tcPr>
          <w:p>
            <w:r>
              <w:t>Documents aren't ready</w:t>
            </w:r>
          </w:p>
        </w:tc>
        <w:tc>
          <w:tcPr>
            <w:tcW w:type="dxa" w:w="2880"/>
          </w:tcPr>
          <w:p>
            <w:r>
              <w:t>Cargo can't be released</w:t>
            </w:r>
          </w:p>
        </w:tc>
        <w:tc>
          <w:tcPr>
            <w:tcW w:type="dxa" w:w="2880"/>
          </w:tcPr>
          <w:p>
            <w:r>
              <w:t>Lock down BL, invoice, packing list, and HS codes ahead of arrival</w:t>
            </w:r>
          </w:p>
        </w:tc>
      </w:tr>
      <w:tr>
        <w:tc>
          <w:tcPr>
            <w:tcW w:type="dxa" w:w="2880"/>
          </w:tcPr>
          <w:p>
            <w:r>
              <w:t>Free time is too short</w:t>
            </w:r>
          </w:p>
        </w:tc>
        <w:tc>
          <w:tcPr>
            <w:tcW w:type="dxa" w:w="2880"/>
          </w:tcPr>
          <w:p>
            <w:r>
              <w:t>A cheap rate turns expensive</w:t>
            </w:r>
          </w:p>
        </w:tc>
        <w:tc>
          <w:tcPr>
            <w:tcW w:type="dxa" w:w="2880"/>
          </w:tcPr>
          <w:p>
            <w:r>
              <w:t>Weigh free time against D&amp;D tariffs and storage costs before locking anything in</w:t>
            </w:r>
          </w:p>
        </w:tc>
      </w:tr>
      <w:tr>
        <w:tc>
          <w:tcPr>
            <w:tcW w:type="dxa" w:w="2880"/>
          </w:tcPr>
          <w:p>
            <w:r>
              <w:t>No trucking slot available</w:t>
            </w:r>
          </w:p>
        </w:tc>
        <w:tc>
          <w:tcPr>
            <w:tcW w:type="dxa" w:w="2880"/>
          </w:tcPr>
          <w:p>
            <w:r>
              <w:t>Box stays parked at the terminal</w:t>
            </w:r>
          </w:p>
        </w:tc>
        <w:tc>
          <w:tcPr>
            <w:tcW w:type="dxa" w:w="2880"/>
          </w:tcPr>
          <w:p>
            <w:r>
              <w:t>Line up a pickup plan with a backup trucker before the box is discharged</w:t>
            </w:r>
          </w:p>
        </w:tc>
      </w:tr>
      <w:tr>
        <w:tc>
          <w:tcPr>
            <w:tcW w:type="dxa" w:w="2880"/>
          </w:tcPr>
          <w:p>
            <w:r>
              <w:t>Warehouse can't take the cargo</w:t>
            </w:r>
          </w:p>
        </w:tc>
        <w:tc>
          <w:tcPr>
            <w:tcW w:type="dxa" w:w="2880"/>
          </w:tcPr>
          <w:p>
            <w:r>
              <w:t>Cargo sits waiting after arrival</w:t>
            </w:r>
          </w:p>
        </w:tc>
        <w:tc>
          <w:tcPr>
            <w:tcW w:type="dxa" w:w="2880"/>
          </w:tcPr>
          <w:p>
            <w:r>
              <w:t>Sort out the receiving slot and check what storage options exist</w:t>
            </w:r>
          </w:p>
        </w:tc>
      </w:tr>
      <w:tr>
        <w:tc>
          <w:tcPr>
            <w:tcW w:type="dxa" w:w="2880"/>
          </w:tcPr>
          <w:p>
            <w:r>
              <w:t>Empty return is delayed</w:t>
            </w:r>
          </w:p>
        </w:tc>
        <w:tc>
          <w:tcPr>
            <w:tcW w:type="dxa" w:w="2880"/>
          </w:tcPr>
          <w:p>
            <w:r>
              <w:t>Detention starts after delivery</w:t>
            </w:r>
          </w:p>
        </w:tc>
        <w:tc>
          <w:tcPr>
            <w:tcW w:type="dxa" w:w="2880"/>
          </w:tcPr>
          <w:p>
            <w:r>
              <w:t>Pin down where the empty goes back, depot rules, and the timeline for unloading</w:t>
            </w:r>
          </w:p>
        </w:tc>
      </w:tr>
      <w:tr>
        <w:tc>
          <w:tcPr>
            <w:tcW w:type="dxa" w:w="2880"/>
          </w:tcPr>
          <w:p>
            <w:r>
              <w:t>Cargo gets rerouted</w:t>
            </w:r>
          </w:p>
        </w:tc>
        <w:tc>
          <w:tcPr>
            <w:tcW w:type="dxa" w:w="2880"/>
          </w:tcPr>
          <w:p>
            <w:r>
              <w:t>New local charges appear</w:t>
            </w:r>
          </w:p>
        </w:tc>
        <w:tc>
          <w:tcPr>
            <w:tcW w:type="dxa" w:w="2880"/>
          </w:tcPr>
          <w:p>
            <w:r>
              <w:t>Establish who's driving the onward move and when new charges kick in</w:t>
            </w:r>
          </w:p>
        </w:tc>
      </w:tr>
    </w:tbl>
    <w:p/>
    <w:p>
      <w:pPr>
        <w:pStyle w:val="Heading3"/>
      </w:pPr>
      <w:r>
        <w:t>When the ETA Moves</w:t>
      </w:r>
    </w:p>
    <w:p>
      <w:r>
        <w:t>Teams usually update the delivery date when a vessel ETA shifts. They often forget everything hanging off that date.</w:t>
      </w:r>
    </w:p>
    <w:p>
      <w:r>
        <w:t>Customs brokers, truckers, warehouse staff, consignees, they might still be working off the old arrival window. When the box actually shows up ahead of schedule, or behind it, that gap in timing eats into free time before anyone's actually positioned to act.</w:t>
      </w:r>
    </w:p>
    <w:p>
      <w:r>
        <w:t>Storage risk climbs here too. A vessel landing outside its planned window can leave the terminal holding boxes past what it budgeted for, or leave the warehouse unable to fit the cargo into its new arrival slot.</w:t>
      </w:r>
    </w:p>
    <w:p>
      <w:r>
        <w:t>A shift of more than 48 hours in the ETA calls for updating the whole downstream plan hanging off it. The delivery date alone is only one piece.</w:t>
      </w:r>
    </w:p>
    <w:p>
      <w:r>
        <w:t>Get the latest ETA confirmed. Find out whether the discharge port or terminal shifted. Loop in the carrier or forwarder for an updated free time window. Notify the broker, the trucker, the warehouse, the consignee. If temporary storage might be needed, nail down the cost and the location before the vessel actually arrives.</w:t>
      </w:r>
    </w:p>
    <w:p>
      <w:r>
        <w:t>What should shippers do when an ETA changes? Use it as the signal to double-check customs paperwork, whether pickup at the terminal is still lined up, if the warehouse can still take the cargo, how much free time is left, and where storage might come into play. Getting that update out fast tends to keep demurrage, detention, and storage risk lower.</w:t>
      </w:r>
    </w:p>
    <w:p>
      <w:r>
        <w:t>Logistics teams get some help here from SeaRates: the Tracking System covers all shipping modes, Vessel Tracking keeps vessel details current, and Ship Schedules helps flag changes so teams can react faster.</w:t>
      </w:r>
    </w:p>
    <w:p>
      <w:pPr>
        <w:pStyle w:val="Heading3"/>
      </w:pPr>
      <w:r>
        <w:t>Before the Ship Even Docks, the Paperwork Problem</w:t>
      </w:r>
    </w:p>
    <w:p>
      <w:r>
        <w:t>A lot of demurrage and storage cases start before the vessel arrives at all. The container might be sitting there, physically ready, and the cargo still can't move because something in the paperwork is off.</w:t>
      </w:r>
    </w:p>
    <w:p>
      <w:r>
        <w:t>The Bill of Lading might be off, or the commercial invoice, the packing list, a certificate of origin, the classification code, who the cargo goes to, whether payment cleared, even the release paperwork itself. Any single mismatch there slows customs clearance and eats into free time, small or not.</w:t>
      </w:r>
    </w:p>
    <w:p>
      <w:r>
        <w:t>If the box sits there while someone tracks down the fix, the shipper risks demurrage, terminal storage, or a combination of the two, and which one hits depends on local rules and billing setups.</w:t>
      </w:r>
    </w:p>
    <w:p>
      <w:r>
        <w:t>Three to five days before ETA is a reasonable point to check whether the full document set is actually ready. Anything later than that and the shipment already carries elevated demurrage and storage risk.</w:t>
      </w:r>
    </w:p>
    <w:p>
      <w:r>
        <w:t>A pre-arrival document check is the practical move here. Get the forwarder, the broker, the shipper, and the consignee all working off the exact same final paperwork. Fixes belong before discharge, while the clock hasn't started running yet.</w:t>
      </w:r>
    </w:p>
    <w:p>
      <w:pPr>
        <w:pStyle w:val="Heading3"/>
      </w:pPr>
      <w:r>
        <w:t>Chasing the Cheapest Rate Versus the Full Bill</w:t>
      </w:r>
    </w:p>
    <w:p>
      <w:r>
        <w:t>A low freight rate looks like a win during procurement, right up until the free time attached to it turns out to be too short for the shipment's actual customs and delivery timeline.</w:t>
      </w:r>
    </w:p>
    <w:p>
      <w:r>
        <w:t>A drawn-out customs process, a long haul inland, slow unloading, tight warehouse capacity, any of these can flip a cheap booking into an expensive one loaded with demurrage and detention fees. What a terminal does on weekends, how it treats holidays, its operating hours, and how strict it gets about empty returns, all of that shapes the real bill once free time and the various tariffs come into play.</w:t>
      </w:r>
    </w:p>
    <w:p>
      <w:r>
        <w:t>A cheaper freight rate that comes bundled with tight free time and heavy storage exposure can end up costing more than a pricier one with smoother operations behind it. This matters more when the cargo needs inspection, has several drop points, requires cold or bonded storage, or faces a long inland run.</w:t>
      </w:r>
    </w:p>
    <w:p>
      <w:r>
        <w:t>Is the cheapest rate always the smart pick? Not always. Pair it with short free time, an unreliable schedule, weak tracking visibility, steep local charges, or pricey storage terms, and it stops looking cheap fast. Weighing total landed cost against operational risk before locking in a booking tends to pay off more than the rate gap ever would.</w:t>
      </w:r>
    </w:p>
    <w:p>
      <w:r>
        <w:t>Two SeaRates tools help with that kind of comparison: Logistics Explorer and Freight Index, both built to give teams one place to check market rates, shipping routes, and freight conditions side by side.</w:t>
      </w:r>
    </w:p>
    <w:p>
      <w:pPr>
        <w:pStyle w:val="Heading3"/>
      </w:pPr>
      <w:r>
        <w:t>When Everything Downstream Isn't Ready</w:t>
      </w:r>
    </w:p>
    <w:p>
      <w:r>
        <w:t>Appointment systems at some ports mean a container can be fully released and still sit for another day, simply because there's no terminal appointment slot lining up with the free time window. Vessel bunching and tight terminal capacity make this worse.</w:t>
      </w:r>
    </w:p>
    <w:p>
      <w:r>
        <w:t>If the port runs on terminal appointment slots, trucking needs arranging before release, not scrambled together afterward.</w:t>
      </w:r>
    </w:p>
    <w:p>
      <w:r>
        <w:t>Check whether the port even needs a pickup appointment in the first place. Make sure the trucker can actually get onto the terminal. Verify the warehouse is really ready to take the cargo. And have a second trucking option on standby if the first one can't land a slot.</w:t>
      </w:r>
    </w:p>
    <w:p>
      <w:r>
        <w:t>Then, even once all of that lines up, there's still the warehouse itself to worry about. Space runs short, labor's thin, the right equipment isn't on site, a delivery window gets missed, or the buyer just isn't ready to receive. When the warehouse falls through, the shipper is left choosing between parking the container where it sits, trucking it to an outside storage yard, or letting it ride on a chassis a while longer.</w:t>
      </w:r>
    </w:p>
    <w:p>
      <w:r>
        <w:t>Each choice carries its own cost. Terminal storage if the container stays put. Warehouse storage if cargo comes off the truck and sits there until final delivery. Extra handling if it moves to a temporary facility somewhere in between.</w:t>
      </w:r>
    </w:p>
    <w:p>
      <w:r>
        <w:t>Confirming the warehouse can actually take delivery is worth doing early, well ahead of the day the container clears. Storage is worth planning ahead of time whenever delivery timing looks shaky, the cargo needs special handling, there's a real customs inspection risk, warehouse space is running thin, or the buyer flat out can't take the shipment yet. On its own, storage isn't a red flag, and going in with a plan for it tends to beat scrambling once demurrage has already started. Picking the lower-risk path is really just a matter of doing it before the clock runs out.</w:t>
      </w:r>
    </w:p>
    <w:p>
      <w:pPr>
        <w:pStyle w:val="Heading3"/>
      </w:pPr>
      <w:r>
        <w:t>After Delivery, the Clock Doesn't Stop</w:t>
      </w:r>
    </w:p>
    <w:p>
      <w:r>
        <w:t>Shippers sometimes treat delivery as the finish line, but detention doesn't work that way. The clock, in most cases, keeps running until the empty box gets back to wherever it's supposed to go.</w:t>
      </w:r>
    </w:p>
    <w:p>
      <w:r>
        <w:t>A slow unload, a depot that's already full, a return address that changed without notice, a trucker working off outdated instructions, any single one of those can set detention in motion on its own.</w:t>
      </w:r>
    </w:p>
    <w:p>
      <w:r>
        <w:t>Storage can creep in here as well, whether the cargo's off the truck but stuck without a next stop, or the empty box is just parked at a yard waiting its turn.</w:t>
      </w:r>
    </w:p>
    <w:p>
      <w:r>
        <w:t>Building the empty return into the delivery plan from day one tends to work out better than bolting it on afterward. Whoever's handling the shipment, shipper or consignee, needs to pin down where the empty goes, the deadline for getting it there, when the depot is actually open, and whatever the carrier specifically requires ahead of that delivery date. A depot that refuses the container is worth documenting immediately, with the carrier or forwarder notified the same day.</w:t>
      </w:r>
    </w:p>
    <w:p>
      <w:pPr>
        <w:pStyle w:val="Heading3"/>
      </w:pPr>
      <w:r>
        <w:t>When Cargo Lands Somewhere Else Entirely</w:t>
      </w:r>
    </w:p>
    <w:p>
      <w:r>
        <w:t>Route disruption is its own kind of problem, since cargo can keep moving without following the plan anyone actually booked.</w:t>
      </w:r>
    </w:p>
    <w:p>
      <w:r>
        <w:t>A carrier skips a call, changes the discharge port, or routes cargo through a secondary hub, and the shipper needs to know who's driving that onward leg and at what point new local charges start.</w:t>
      </w:r>
    </w:p>
    <w:p>
      <w:r>
        <w:t>Alternative routing keeps cargo in motion. It can also generate extra costs on the side, storage, local handling, another trucking leg, fresh customs work, and paperwork nobody budgeted time for.</w:t>
      </w:r>
    </w:p>
    <w:p>
      <w:r>
        <w:t>When cargo lands somewhere unplanned, the real question is who owns the next leg and at what point the meter starts running on free time and storage. Pin down the new port, the free time attached to it, storage rules, local charges, the options for moving cargo onward, any customs wrinkles, and who's accountable at each stage.</w:t>
      </w:r>
    </w:p>
    <w:p>
      <w:pPr>
        <w:pStyle w:val="Heading2"/>
      </w:pPr>
      <w:r>
        <w:t>How to Weigh Demurrage Risk Against Storage Options</w:t>
      </w:r>
    </w:p>
    <w:p>
      <w:r>
        <w:t>Sometimes a delay isn't avoidable. What's left is a genuinely practical question: which option ends up cheapest overall and gives operations the least grief?</w:t>
      </w:r>
    </w:p>
    <w:tbl>
      <w:tblPr>
        <w:tblStyle w:val="TableGrid"/>
        <w:tblW w:type="auto" w:w="0"/>
        <w:tblLook w:firstColumn="1" w:firstRow="1" w:lastColumn="0" w:lastRow="0" w:noHBand="0" w:noVBand="1" w:val="04A0"/>
      </w:tblPr>
      <w:tblGrid>
        <w:gridCol w:w="2880"/>
        <w:gridCol w:w="2880"/>
        <w:gridCol w:w="2880"/>
      </w:tblGrid>
      <w:tr>
        <w:tc>
          <w:tcPr>
            <w:tcW w:type="dxa" w:w="2880"/>
          </w:tcPr>
          <w:p>
            <w:r>
              <w:t>Option</w:t>
            </w:r>
          </w:p>
        </w:tc>
        <w:tc>
          <w:tcPr>
            <w:tcW w:type="dxa" w:w="2880"/>
          </w:tcPr>
          <w:p>
            <w:r>
              <w:t>Possible advantage</w:t>
            </w:r>
          </w:p>
        </w:tc>
        <w:tc>
          <w:tcPr>
            <w:tcW w:type="dxa" w:w="2880"/>
          </w:tcPr>
          <w:p>
            <w:r>
              <w:t>Possible risk</w:t>
            </w:r>
          </w:p>
        </w:tc>
      </w:tr>
      <w:tr>
        <w:tc>
          <w:tcPr>
            <w:tcW w:type="dxa" w:w="2880"/>
          </w:tcPr>
          <w:p>
            <w:r>
              <w:t>Keep container at the terminal</w:t>
            </w:r>
          </w:p>
        </w:tc>
        <w:tc>
          <w:tcPr>
            <w:tcW w:type="dxa" w:w="2880"/>
          </w:tcPr>
          <w:p>
            <w:r>
              <w:t>Nothing extra to move</w:t>
            </w:r>
          </w:p>
        </w:tc>
        <w:tc>
          <w:tcPr>
            <w:tcW w:type="dxa" w:w="2880"/>
          </w:tcPr>
          <w:p>
            <w:r>
              <w:t>Terminal storage and demurrage fees can add up quickly</w:t>
            </w:r>
          </w:p>
        </w:tc>
      </w:tr>
      <w:tr>
        <w:tc>
          <w:tcPr>
            <w:tcW w:type="dxa" w:w="2880"/>
          </w:tcPr>
          <w:p>
            <w:r>
              <w:t>Move cargo to the warehouse</w:t>
            </w:r>
          </w:p>
        </w:tc>
        <w:tc>
          <w:tcPr>
            <w:tcW w:type="dxa" w:w="2880"/>
          </w:tcPr>
          <w:p>
            <w:r>
              <w:t>Gets cargo clear of the port</w:t>
            </w:r>
          </w:p>
        </w:tc>
        <w:tc>
          <w:tcPr>
            <w:tcW w:type="dxa" w:w="2880"/>
          </w:tcPr>
          <w:p>
            <w:r>
              <w:t>Handling, unloading, and warehouse storage charges apply</w:t>
            </w:r>
          </w:p>
        </w:tc>
      </w:tr>
      <w:tr>
        <w:tc>
          <w:tcPr>
            <w:tcW w:type="dxa" w:w="2880"/>
          </w:tcPr>
          <w:p>
            <w:r>
              <w:t>Use temporary storage</w:t>
            </w:r>
          </w:p>
        </w:tc>
        <w:tc>
          <w:tcPr>
            <w:tcW w:type="dxa" w:w="2880"/>
          </w:tcPr>
          <w:p>
            <w:r>
              <w:t>Gives more control over timing</w:t>
            </w:r>
          </w:p>
        </w:tc>
        <w:tc>
          <w:tcPr>
            <w:tcW w:type="dxa" w:w="2880"/>
          </w:tcPr>
          <w:p>
            <w:r>
              <w:t>Adds transport and handling steps</w:t>
            </w:r>
          </w:p>
        </w:tc>
      </w:tr>
      <w:tr>
        <w:tc>
          <w:tcPr>
            <w:tcW w:type="dxa" w:w="2880"/>
          </w:tcPr>
          <w:p>
            <w:r>
              <w:t>Request extended free time</w:t>
            </w:r>
          </w:p>
        </w:tc>
        <w:tc>
          <w:tcPr>
            <w:tcW w:type="dxa" w:w="2880"/>
          </w:tcPr>
          <w:p>
            <w:r>
              <w:t>Can take pressure off in the short term</w:t>
            </w:r>
          </w:p>
        </w:tc>
        <w:tc>
          <w:tcPr>
            <w:tcW w:type="dxa" w:w="2880"/>
          </w:tcPr>
          <w:p>
            <w:r>
              <w:t>Approval isn't guaranteed</w:t>
            </w:r>
          </w:p>
        </w:tc>
      </w:tr>
    </w:tbl>
    <w:p/>
    <w:p>
      <w:r>
        <w:t>A planned storage decision usually beats an unplanned delay, and the real win is dodging surprise costs by picking the most predictable option for the shipment at hand.</w:t>
      </w:r>
    </w:p>
    <w:p>
      <w:pPr>
        <w:pStyle w:val="Heading3"/>
      </w:pPr>
      <w:r>
        <w:t>Pricing the Risk Before It Shows Up</w:t>
      </w:r>
    </w:p>
    <w:p>
      <w:r>
        <w:t>Shippers often only learn about demurrage, detention, or storage costs once a shipment's already stuck somewhere. Working out the exposure ahead of the container's arrival tends to go better.</w:t>
      </w:r>
    </w:p>
    <w:p>
      <w:r>
        <w:t>The SeaRates Demurrage &amp; Storage Calculator gives shippers an early read on what demurrage, detention, and storage charges could add up to in a specific scenario. Enter the relevant dates, free time allowances, rates, currencies, and charge categories, and it shows how quickly the total can climb if a container ends up parked too long at a terminal, depot, or other storage site.</w:t>
      </w:r>
    </w:p>
    <w:p>
      <w:r>
        <w:t>It helps after a delay happens, and it helps during planning as well. Well before signing off on a route or a freight quote, shippers can stack the base rate up against what a tight window, a late pickup, a slow unload, or extra storage time might tack on.</w:t>
      </w:r>
    </w:p>
    <w:p>
      <w:pPr>
        <w:pStyle w:val="Heading2"/>
      </w:pPr>
      <w:r>
        <w:t>Where This Leaves Shippers</w:t>
      </w:r>
    </w:p>
    <w:p>
      <w:r>
        <w:t>Waiting times on the water, route changes, and pressure on the freight market show no sign of letting up, and shippers need to shift from reacting after the fact toward planning before the container ever reaches the terminal.</w:t>
      </w:r>
    </w:p>
    <w:p>
      <w:r>
        <w:t>A workflow that ties paperwork, customs, trucking, warehouse scheduling, tracking, storage choices, and equipment returns together well ahead of arrival protects a shipper far more reliably than arguing a dispute once the invoice has already landed.</w:t>
      </w:r>
    </w:p>
    <w:p>
      <w:r>
        <w:t>The best shipment plan looks past the freight rate alone, toward whether cargo keeps moving after arrival, with a clear, already-planned storage option sitting on standby in case it doesn't.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