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44 Platform Updates</w:t>
      </w:r>
    </w:p>
    <w:p>
      <w:r>
        <w:rPr>
          <w:i/>
          <w:sz w:val="18"/>
        </w:rPr>
        <w:t>Meta Title: SeaRates Week 44 Updates: Tracking, Tools &amp; APIs</w:t>
        <w:br/>
      </w:r>
      <w:r>
        <w:rPr>
          <w:i/>
          <w:sz w:val="18"/>
        </w:rPr>
        <w:t>Meta Description: Explore SeaRates Week 44 updates with new road tracking tools, expanded carrier coverage, API documentation, and Load Calculator enhancements.</w:t>
        <w:br/>
      </w:r>
    </w:p>
    <w:p>
      <w:r>
        <w:t>Week 44 brings functional updates across SeaRates tools, expanding tracking coverage, platform documentation, and schedule integrations.</w:t>
      </w:r>
    </w:p>
    <w:p>
      <w:pPr>
        <w:pStyle w:val="Heading3"/>
      </w:pPr>
      <w:r>
        <w:t>Road and Container Freight Tracking</w:t>
      </w:r>
    </w:p>
    <w:p>
      <w:r>
        <w:t>LandRates.com now includes a Road Tracking tool for real-time road freight visibility, delivering live status updates within seconds.</w:t>
      </w:r>
    </w:p>
    <w:p>
      <w:r>
        <w:t>For container tracking, we updated our Container Tracking API documentation and refreshed support for 15 shipping lines: Unifeeder, Turkon, Ocean Network Express (ONE), Seaboard Marine, Blue Water Lines (BWL), Avana Logistek, Arkas, Orient Overseas Container Line (OOCL), Transliner, Jin Jiang Shipping (SHJJ), COSCO, Sealead Shipping, CMA CGM, Maersk, and Tarros.</w:t>
      </w:r>
    </w:p>
    <w:p>
      <w:pPr>
        <w:pStyle w:val="Heading3"/>
      </w:pPr>
      <w:r>
        <w:t>Air, Courier, and Schedule Integrations</w:t>
      </w:r>
    </w:p>
    <w:p>
      <w:r>
        <w:t>Air Tracking improvements expanded support for airlines including Swiss International Air Lines, LATAM Cargo, Air India, and Lufthansa Cargo. Parcel tracking collaboration was updated for UPS.</w:t>
      </w:r>
    </w:p>
    <w:p>
      <w:r>
        <w:t>Vessel schedule integrations were updated for Dong Young, Sinokor, Namsung, CMA CGM, APL, and CNC by Points, as well as Namsung and Culines by Vessel.</w:t>
      </w:r>
    </w:p>
    <w:p>
      <w:pPr>
        <w:pStyle w:val="Heading3"/>
      </w:pPr>
      <w:r>
        <w:t>Load Calculation and Developer Documentation</w:t>
      </w:r>
    </w:p>
    <w:p>
      <w:r>
        <w:t>The Load Calculator now features an Auto count checkbox. Selecting container types automatically calculates the required number of containers.</w:t>
      </w:r>
    </w:p>
    <w:p>
      <w:r>
        <w:t>Logistics platform documentation was updated across multiple tools. Developers will find updated API documentation for Geocoding and Container Tracking, alongside Help Center updates for logistics services and SeaRates products.</w:t>
      </w:r>
    </w:p>
    <w:p>
      <w:pPr>
        <w:pStyle w:val="Heading3"/>
      </w:pPr>
      <w:r>
        <w:t>Announcements</w:t>
      </w:r>
    </w:p>
    <w:p>
      <w:pPr>
        <w:pStyle w:val="ListBullet"/>
      </w:pPr>
      <w:r>
        <w:t>Unified Tracking System</w:t>
      </w:r>
    </w:p>
    <w:p>
      <w:pPr>
        <w:pStyle w:val="ListBullet"/>
      </w:pPr>
      <w:r>
        <w:t>Warehouse tab for Logistics Map</w:t>
      </w:r>
    </w:p>
    <w:p>
      <w:pPr>
        <w:pStyle w:val="ListBullet"/>
      </w:pPr>
      <w:r>
        <w:t>Load Calculator Web 3.0 with updated layout and tools</w:t>
      </w:r>
    </w:p>
    <w:p>
      <w:pPr>
        <w:pStyle w:val="ListBullet"/>
      </w:pPr>
      <w:r>
        <w:t>Map Platform</w:t>
      </w:r>
    </w:p>
    <w:p>
      <w:pPr>
        <w:pStyle w:val="ListBullet"/>
      </w:pPr>
      <w:r>
        <w:t>Geocoding API linking to Logistics Explorer</w:t>
      </w:r>
    </w:p>
    <w:p>
      <w:pPr>
        <w:pStyle w:val="ListBullet"/>
      </w:pPr>
      <w:r>
        <w:t>Inbox integration spanning Logistics Explorer, Bookings, and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