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Updates: What Changed in Week 2 of 2026</w:t>
      </w:r>
    </w:p>
    <w:p>
      <w:r>
        <w:rPr>
          <w:i/>
          <w:sz w:val="18"/>
        </w:rPr>
        <w:t>Meta title: SeaRates Updates Week 2, 2026</w:t>
      </w:r>
    </w:p>
    <w:p>
      <w:r>
        <w:rPr>
          <w:i/>
          <w:sz w:val="18"/>
        </w:rPr>
        <w:t>Meta description: Vessel Tracking gets a new look, improved collaboration with shipping lines in Container Tracking, Arkas lands in the Demurrage and Storage Calculator.</w:t>
      </w:r>
    </w:p>
    <w:p>
      <w:pPr>
        <w:pStyle w:val="Heading2"/>
      </w:pPr>
      <w:r>
        <w:t>The week in plain terms</w:t>
      </w:r>
    </w:p>
    <w:p>
      <w:r>
        <w:t>Week 2 brought updates across several SeaRates products, from a refreshed vessel tracking design to wider carrier coverage. Before the details, a quick nudge: if you missed last week's write-up, it's worth five minutes of your time.</w:t>
      </w:r>
    </w:p>
    <w:p>
      <w:pPr>
        <w:pStyle w:val="Heading2"/>
      </w:pPr>
      <w:r>
        <w:t>Vessel Tracking and better docs</w:t>
      </w:r>
    </w:p>
    <w:p>
      <w:r>
        <w:t>The headline item this week is the refreshed design of our vessel tracking tool on SeaRates.com. Alongside it, the API documentation on the Developer Portal got an overhaul too. If you build with our shipping line tracking or container tracking API, cleaner docs mean less guessing at your desk.</w:t>
      </w:r>
    </w:p>
    <w:p>
      <w:pPr>
        <w:pStyle w:val="Heading2"/>
      </w:pPr>
      <w:r>
        <w:t>Carrier coverage</w:t>
      </w:r>
    </w:p>
    <w:p>
      <w:r>
        <w:t>A long list this week, so here it is with minimal commentary.</w:t>
      </w:r>
    </w:p>
    <w:p>
      <w:r>
        <w:t>Container Tracking now works more closely with these lines: Mariana Express Lines (MELL), Interasia Lines, Maritime Carrier Shipping (MACS), Jin Jiang Shipping (SHJJ), Euroconsol, Emirates Shipping Line, Ignazio Messina, Econship, Evergreen, and Cosco Specialized.</w:t>
      </w:r>
    </w:p>
    <w:p>
      <w:r>
        <w:t>Air cargo tracking also moved forward. Support for airlines was updated, Air Canada included.</w:t>
      </w:r>
    </w:p>
    <w:p>
      <w:r>
        <w:t>Over on Ship Schedules, we've strengthened how we work with Hapag Lloyd and ONE on by-points schedule searches.</w:t>
      </w:r>
    </w:p>
    <w:p>
      <w:r>
        <w:t>The demurrage and detention calculator (the Demurrage &amp; Storage Calculator, formally) now covers Arkas as well, for demurrage, detention, and storage figures.</w:t>
      </w:r>
    </w:p>
    <w:p>
      <w:pPr>
        <w:pStyle w:val="Heading2"/>
      </w:pPr>
      <w:r>
        <w:t>Everything else</w:t>
      </w:r>
    </w:p>
    <w:p>
      <w:r>
        <w:t>The Geocoding API grew its database of cities, seaports, and terminals, and analytics plus performance got attention for teams wiring it into business systems. The Rate Management System received better tariff sorting across all types. We also updated the landing page covering DFA Membership Pricing packages with more useful information.</w:t>
      </w:r>
    </w:p>
    <w:p>
      <w:pPr>
        <w:pStyle w:val="Heading2"/>
      </w:pPr>
      <w:r>
        <w:t>Coming soon</w:t>
      </w:r>
    </w:p>
    <w:p>
      <w:r>
        <w:t>Four things sit on the announcement shelf right now: Load Calculator Web 3.0 with a new design and features, the Map Platform, a Geocoding API integrated with Logistics Explorer, and Inbox tied into Logistics Explorer, Bookings, and Notifications. Timelines will follow once they firm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