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0097A" w14:textId="64A5BC03" w:rsidR="007C08C1" w:rsidRDefault="004C55CA">
      <w:r>
        <w:t>Problem 1:</w:t>
      </w:r>
    </w:p>
    <w:p w14:paraId="452AAF2F" w14:textId="2ECE516A" w:rsidR="004C55CA" w:rsidRDefault="004C55CA">
      <w:r>
        <w:t xml:space="preserve">The resulting solution is to make 1000 units of High Gloss and 400 units of </w:t>
      </w:r>
      <w:proofErr w:type="spellStart"/>
      <w:r>
        <w:t>semi gloss</w:t>
      </w:r>
      <w:proofErr w:type="spellEnd"/>
      <w:r>
        <w:t xml:space="preserve"> resulting in a profit of $40,000.</w:t>
      </w:r>
      <w:r w:rsidR="0095047A">
        <w:t xml:space="preserve"> We also ensure the marketing ratio is met, recipes are followed, and we are restrained to the given supply of ingredients.</w:t>
      </w:r>
    </w:p>
    <w:p w14:paraId="1F625C23" w14:textId="4143419A" w:rsidR="004C55CA" w:rsidRDefault="004C55CA">
      <w:r w:rsidRPr="004C55CA">
        <w:drawing>
          <wp:inline distT="0" distB="0" distL="0" distR="0" wp14:anchorId="4C388DC8" wp14:editId="30A40D85">
            <wp:extent cx="1019317" cy="1952898"/>
            <wp:effectExtent l="0" t="0" r="9525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19317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ACB94" w14:textId="3C160DC6" w:rsidR="004C55CA" w:rsidRDefault="004C55CA">
      <w:r w:rsidRPr="004C55CA">
        <w:drawing>
          <wp:inline distT="0" distB="0" distL="0" distR="0" wp14:anchorId="3638B8A5" wp14:editId="3BC08B1D">
            <wp:extent cx="5943600" cy="4180205"/>
            <wp:effectExtent l="0" t="0" r="0" b="0"/>
            <wp:docPr id="1" name="Picture 1" descr="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B3C99" w14:textId="70F080FC" w:rsidR="0095047A" w:rsidRDefault="0095047A"/>
    <w:p w14:paraId="559147B8" w14:textId="41794791" w:rsidR="0095047A" w:rsidRDefault="0095047A"/>
    <w:p w14:paraId="64BB6AD4" w14:textId="04FE291A" w:rsidR="0095047A" w:rsidRDefault="0095047A"/>
    <w:p w14:paraId="3C1A6E2F" w14:textId="552F3141" w:rsidR="0095047A" w:rsidRDefault="0095047A">
      <w:r>
        <w:lastRenderedPageBreak/>
        <w:t>Problem 2:</w:t>
      </w:r>
    </w:p>
    <w:p w14:paraId="0E8162A8" w14:textId="3F43CDC2" w:rsidR="0095047A" w:rsidRDefault="0095047A">
      <w:r>
        <w:t>Using the big M method and disjunctive constraints we make sure either the total number of toys created is less than 400 (when z is 0) or that Zappers make up at least 70% of the total</w:t>
      </w:r>
      <w:r w:rsidR="0018669F">
        <w:t xml:space="preserve"> (when z is 1). This mixed with the already given constraints results in 194.6 Space Rays and 454.1 Zappers for a profit of 3287.03</w:t>
      </w:r>
    </w:p>
    <w:p w14:paraId="27395462" w14:textId="0CC5F60F" w:rsidR="0018669F" w:rsidRDefault="0018669F">
      <w:r w:rsidRPr="0018669F">
        <w:drawing>
          <wp:inline distT="0" distB="0" distL="0" distR="0" wp14:anchorId="217D61C9" wp14:editId="621D28AB">
            <wp:extent cx="1247949" cy="1076475"/>
            <wp:effectExtent l="0" t="0" r="9525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C70FA" w14:textId="13AE215C" w:rsidR="0095047A" w:rsidRDefault="0095047A">
      <w:r w:rsidRPr="0095047A">
        <w:drawing>
          <wp:inline distT="0" distB="0" distL="0" distR="0" wp14:anchorId="61854E0B" wp14:editId="276B29CC">
            <wp:extent cx="5943600" cy="5504180"/>
            <wp:effectExtent l="0" t="0" r="0" b="1270"/>
            <wp:docPr id="3" name="Picture 3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0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275DB" w14:textId="02B00537" w:rsidR="0018669F" w:rsidRDefault="0018669F"/>
    <w:p w14:paraId="35C4BA5D" w14:textId="19A137C7" w:rsidR="0018669F" w:rsidRDefault="0018669F">
      <w:r>
        <w:lastRenderedPageBreak/>
        <w:t>Problem 3:</w:t>
      </w:r>
    </w:p>
    <w:p w14:paraId="496993A1" w14:textId="1D446CC0" w:rsidR="00BC4AE2" w:rsidRDefault="0018669F">
      <w:pPr>
        <w:rPr>
          <w:noProof/>
        </w:rPr>
      </w:pPr>
      <w:r>
        <w:t xml:space="preserve">Using the minimal cost network flow </w:t>
      </w:r>
      <w:proofErr w:type="gramStart"/>
      <w:r>
        <w:t>model</w:t>
      </w:r>
      <w:proofErr w:type="gramEnd"/>
      <w:r>
        <w:t xml:space="preserve"> we can map out </w:t>
      </w:r>
      <w:r w:rsidR="00AC0AFA">
        <w:t xml:space="preserve">the best way to fill all orders for minimal cost. We have our supply node going to a raw material node for each period. From there we convert the raw materials into shippable product for the NEXT period because of the given production time. From our shippable inventory </w:t>
      </w:r>
      <w:proofErr w:type="gramStart"/>
      <w:r w:rsidR="00AC0AFA">
        <w:t>nodes</w:t>
      </w:r>
      <w:proofErr w:type="gramEnd"/>
      <w:r w:rsidR="00AC0AFA">
        <w:t xml:space="preserve"> we can either rollover inventory into the next period or deliver it. We use a negative cost value on the delivery arcs to represent our sales price and incentivize our model to sell products. Mu=0 values are used to handle excess supply and </w:t>
      </w:r>
      <w:r w:rsidR="00BC4AE2">
        <w:t>delivery nodes and Mu=.85 and .92 to represent production inefficiencies and product decay respectively.</w:t>
      </w:r>
      <w:r w:rsidR="00BC4AE2" w:rsidRPr="00BC4AE2">
        <w:rPr>
          <w:noProof/>
        </w:rPr>
        <w:t xml:space="preserve"> </w:t>
      </w:r>
    </w:p>
    <w:p w14:paraId="58E59107" w14:textId="650CD405" w:rsidR="0018669F" w:rsidRDefault="00BC4AE2">
      <w:r w:rsidRPr="00BC4AE2">
        <w:drawing>
          <wp:inline distT="0" distB="0" distL="0" distR="0" wp14:anchorId="3123A4C3" wp14:editId="02CED5CB">
            <wp:extent cx="5028854" cy="6543675"/>
            <wp:effectExtent l="4445" t="0" r="5080" b="508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033035" cy="654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42EA5" w14:textId="48EF68F4" w:rsidR="00BC4AE2" w:rsidRDefault="00BC4AE2">
      <w:r>
        <w:t>The following array shows the amount of flow over each arc. (Next Page)</w:t>
      </w:r>
    </w:p>
    <w:p w14:paraId="382EAE97" w14:textId="5AE11EB7" w:rsidR="00BC4AE2" w:rsidRDefault="00BC4AE2">
      <w:r w:rsidRPr="00BC4AE2">
        <w:rPr>
          <w:noProof/>
        </w:rPr>
        <w:lastRenderedPageBreak/>
        <w:t xml:space="preserve"> </w:t>
      </w:r>
      <w:r w:rsidRPr="00BC4AE2">
        <w:drawing>
          <wp:inline distT="0" distB="0" distL="0" distR="0" wp14:anchorId="704AC492" wp14:editId="0750CF4B">
            <wp:extent cx="971686" cy="2743583"/>
            <wp:effectExtent l="0" t="0" r="0" b="0"/>
            <wp:docPr id="6" name="Picture 6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71686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4A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5CA"/>
    <w:rsid w:val="0018669F"/>
    <w:rsid w:val="004C55CA"/>
    <w:rsid w:val="007C08C1"/>
    <w:rsid w:val="0095047A"/>
    <w:rsid w:val="00AC0AFA"/>
    <w:rsid w:val="00BC4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C7872"/>
  <w15:chartTrackingRefBased/>
  <w15:docId w15:val="{03BBED5B-0DB5-4FF9-834A-247548DB0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544FA93CE95547947CFF57B2FDC17D" ma:contentTypeVersion="2" ma:contentTypeDescription="Create a new document." ma:contentTypeScope="" ma:versionID="53e36531025ee1dcc8b7fac5e9475bd6">
  <xsd:schema xmlns:xsd="http://www.w3.org/2001/XMLSchema" xmlns:xs="http://www.w3.org/2001/XMLSchema" xmlns:p="http://schemas.microsoft.com/office/2006/metadata/properties" xmlns:ns3="614a9b3e-0a33-421c-b9ce-1e7a36caa7ca" targetNamespace="http://schemas.microsoft.com/office/2006/metadata/properties" ma:root="true" ma:fieldsID="5b388927dde0c7e5870edb88030f9858" ns3:_="">
    <xsd:import namespace="614a9b3e-0a33-421c-b9ce-1e7a36caa7c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4a9b3e-0a33-421c-b9ce-1e7a36caa7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6B7B006-3C21-4154-BCAB-18BE30F8D9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4a9b3e-0a33-421c-b9ce-1e7a36caa7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D9D81F0-83BD-4642-9226-E6F1BE2C7B3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E99C029-F272-4638-8C8E-7FCD6B9C5C05}">
  <ds:schemaRefs>
    <ds:schemaRef ds:uri="http://purl.org/dc/elements/1.1/"/>
    <ds:schemaRef ds:uri="http://www.w3.org/XML/1998/namespace"/>
    <ds:schemaRef ds:uri="http://schemas.microsoft.com/office/2006/documentManagement/types"/>
    <ds:schemaRef ds:uri="http://purl.org/dc/dcmitype/"/>
    <ds:schemaRef ds:uri="614a9b3e-0a33-421c-b9ce-1e7a36caa7ca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Steimel, Dylan</dc:creator>
  <cp:keywords/>
  <dc:description/>
  <cp:lastModifiedBy>Steimel, Dylan</cp:lastModifiedBy>
  <cp:revision>2</cp:revision>
  <dcterms:created xsi:type="dcterms:W3CDTF">2022-03-12T00:13:00Z</dcterms:created>
  <dcterms:modified xsi:type="dcterms:W3CDTF">2022-03-12T00:13:00Z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0x01010036544FA93CE95547947CFF57B2FDC17D</vt:lpwstr>
  </property>
</Properties>
</file>