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Navicstein Chinemerem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(234) 7049100957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Lagos, Nigeria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ff"/>
          <w:sz w:val="28"/>
          <w:szCs w:val="28"/>
          <w:u w:val="single"/>
          <w:rtl w:val="0"/>
        </w:rPr>
        <w:t xml:space="preserve"/>
      </w:r>
      Linkedin
      <w: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-15" w:tblpY="0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1"/>
          <w:trHeight w:val="582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116.640000000001" w:type="dxa"/>
              <w:left w:w="-9116.640000000001" w:type="dxa"/>
              <w:bottom w:w="-9116.640000000001" w:type="dxa"/>
              <w:right w:w="-9116.640000000001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Element CX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4400.0" w:type="dxa"/>
              <w:left w:w="-14400.0" w:type="dxa"/>
              <w:bottom w:w="-14400.0" w:type="dxa"/>
              <w:right w:w="-144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Aug 2023 – Aug 2023 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788.64" w:type="dxa"/>
              <w:left w:w="-3788.64" w:type="dxa"/>
              <w:bottom w:w="-3788.64" w:type="dxa"/>
              <w:right w:w="-3788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Element 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924.64" w:type="dxa"/>
              <w:left w:w="-2924.64" w:type="dxa"/>
              <w:bottom w:w="-2924.64" w:type="dxa"/>
              <w:right w:w="-292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Chile, Remote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Promoted to an AI Engineer, worked with LLMs such as together.ai, OpenaAI, and Cohere, worked with Python, Node, and Go CX is a customer experience platform that helps businesses improve their customer experience by analyzing customer calls and providing insights to the business..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-15" w:tblpY="0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1"/>
          <w:trHeight w:val="582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116.640000000001" w:type="dxa"/>
              <w:left w:w="-9116.640000000001" w:type="dxa"/>
              <w:bottom w:w="-9116.640000000001" w:type="dxa"/>
              <w:right w:w="-9116.640000000001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Element CX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4400.0" w:type="dxa"/>
              <w:left w:w="-14400.0" w:type="dxa"/>
              <w:bottom w:w="-14400.0" w:type="dxa"/>
              <w:right w:w="-144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Jan 2023 – Jan 2023 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788.64" w:type="dxa"/>
              <w:left w:w="-3788.64" w:type="dxa"/>
              <w:bottom w:w="-3788.64" w:type="dxa"/>
              <w:right w:w="-3788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Element 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924.64" w:type="dxa"/>
              <w:left w:w="-2924.64" w:type="dxa"/>
              <w:bottom w:w="-2924.64" w:type="dxa"/>
              <w:right w:w="-292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Chile, Remote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Led migration from AWS to Fly.io and developed core backend analytics before promotion to AI Engineer..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-15" w:tblpY="0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1"/>
          <w:trHeight w:val="582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116.640000000001" w:type="dxa"/>
              <w:left w:w="-9116.640000000001" w:type="dxa"/>
              <w:bottom w:w="-9116.640000000001" w:type="dxa"/>
              <w:right w:w="-9116.640000000001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Chanl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4400.0" w:type="dxa"/>
              <w:left w:w="-14400.0" w:type="dxa"/>
              <w:bottom w:w="-14400.0" w:type="dxa"/>
              <w:right w:w="-144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Feb 2023 – Feb 2023 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788.64" w:type="dxa"/>
              <w:left w:w="-3788.64" w:type="dxa"/>
              <w:bottom w:w="-3788.64" w:type="dxa"/>
              <w:right w:w="-3788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Chanl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924.64" w:type="dxa"/>
              <w:left w:w="-2924.64" w:type="dxa"/>
              <w:bottom w:w="-2924.64" w:type="dxa"/>
              <w:right w:w="-292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NY, Remote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Orchestrated the development of a tailored bot recorder for Chanl, seamlessly integrating Zoom and Google Meet. This innovation streamlined meeting recording and documentation, fostering efficient collaboration and note-taking Engineered a video transcoding solution utilizing AWS Lambda  SST, resulting in an impressive 50% reduction in transcoding time..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-15" w:tblpY="0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1"/>
          <w:trHeight w:val="582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116.640000000001" w:type="dxa"/>
              <w:left w:w="-9116.640000000001" w:type="dxa"/>
              <w:bottom w:w="-9116.640000000001" w:type="dxa"/>
              <w:right w:w="-9116.640000000001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Docmem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4400.0" w:type="dxa"/>
              <w:left w:w="-14400.0" w:type="dxa"/>
              <w:bottom w:w="-14400.0" w:type="dxa"/>
              <w:right w:w="-144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Feb 2023 – Feb 2023 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788.64" w:type="dxa"/>
              <w:left w:w="-3788.64" w:type="dxa"/>
              <w:bottom w:w="-3788.64" w:type="dxa"/>
              <w:right w:w="-3788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Docmem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924.64" w:type="dxa"/>
              <w:left w:w="-2924.64" w:type="dxa"/>
              <w:bottom w:w="-2924.64" w:type="dxa"/>
              <w:right w:w="-292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Canada, Remote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Built a RAG-based chat service powered by OpenAI and Langchain, used Weaviate for embeddings.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/>
      </w: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text" w:horzAnchor="text" w:tblpX="-15" w:tblpY="0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1"/>
          <w:trHeight w:val="582.000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116.640000000001" w:type="dxa"/>
              <w:left w:w="-9116.640000000001" w:type="dxa"/>
              <w:bottom w:w="-9116.640000000001" w:type="dxa"/>
              <w:right w:w="-9116.640000000001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Vidlogs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14400.0" w:type="dxa"/>
              <w:left w:w="-14400.0" w:type="dxa"/>
              <w:bottom w:w="-14400.0" w:type="dxa"/>
              <w:right w:w="-144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908.6400000000001" w:type="dxa"/>
              <w:left w:w="-908.6400000000001" w:type="dxa"/>
              <w:bottom w:w="-908.6400000000001" w:type="dxa"/>
              <w:right w:w="-908.6400000000001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Feb 2020 – Feb 2020 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788.64" w:type="dxa"/>
              <w:left w:w="-3788.64" w:type="dxa"/>
              <w:bottom w:w="-3788.64" w:type="dxa"/>
              <w:right w:w="-3788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Vidlogs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2924.64" w:type="dxa"/>
              <w:left w:w="-2924.64" w:type="dxa"/>
              <w:bottom w:w="-2924.64" w:type="dxa"/>
              <w:right w:w="-2924.6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NY, Remote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Orchestrated Vidlogs' users' events sync with Google Calendar, optimizing time management and team coordination Spearheaded Agora's video recording integration at Vidlogs, revolutionizing high-quality content capture and archiving..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4"/>
          <w:szCs w:val="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3600"/>
        <w:gridCol w:w="4170"/>
        <w:gridCol w:w="3030"/>
        <w:tblGridChange w:id="0">
          <w:tblGrid>
            <w:gridCol w:w="3600"/>
            <w:gridCol w:w="4170"/>
            <w:gridCol w:w="30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-1628.64" w:type="dxa"/>
              <w:left w:w="-1628.64" w:type="dxa"/>
              <w:bottom w:w="-1628.64" w:type="dxa"/>
              <w:right w:w="-1628.64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2.00000000000003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MOUAU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2204.64" w:type="dxa"/>
              <w:left w:w="-2204.64" w:type="dxa"/>
              <w:bottom w:w="-2204.64" w:type="dxa"/>
              <w:right w:w="-2204.6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 Feb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772.64" w:type="dxa"/>
              <w:left w:w="-1772.64" w:type="dxa"/>
              <w:bottom w:w="-1772.64" w:type="dxa"/>
              <w:right w:w="-1772.64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52.00000000000003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BS. Computer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9692.64" w:type="dxa"/>
              <w:left w:w="-9692.64" w:type="dxa"/>
              <w:bottom w:w="-9692.64" w:type="dxa"/>
              <w:right w:w="-9692.6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2.00000000000003" w:lineRule="auto"/>
              <w:jc w:val="right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rtl w:val="0"/>
              </w:rPr>
              <w:t xml:space="preserve">Nigeria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List your honors like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or Economics Honors Society; 3.X/4.0 GPA (list </w:t>
      </w: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only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if GPA is over 3.3)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Python, Node, Go, TypeScript,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Infrastructure  Automation: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AWS, GCP, Docker, FFMPEG,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Other Skills: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RESTful API design, MongoDB, Postgres, WebRTC, Mediasoup, Linux, DevOps tools,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spacing w:line="360" w:lineRule="auto"/>
        <w:jc w:val="left"/>
        <w:rPr>
          <w:i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2YkT/omKsHBKK9X+/XZ2O+VBw==">CgMxLjA4AHIhMUJCd3Yyc3Y1OUZPdDROcXhVNENxc1ZfbDNwRGdWRXBE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2024-01-06T21:39:45Z</dcterms:modified>
  <dc:creator/>
  <dc:description/>
  <dc:identifier/>
  <dc:language/>
  <dc:subject/>
</cp:coreProperties>
</file>