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000000"/>
          <w:sz w:val="24"/>
          <w:szCs w:val="24"/>
        </w:rPr>
        <w:t xml:space="preserve">Partner Valley Behavioral Health Op-Ed</w:t>
      </w:r>
    </w:p>
    <w:p>
      <w:pPr>
        <w:jc w:val="center"/>
      </w:pPr>
      <w:r>
        <w:rPr>
          <w:rFonts w:ascii="Calibri" w:cs="Calibri" w:eastAsia="Calibri" w:hAnsi="Calibri"/>
          <w:i/>
          <w:iCs/>
          <w:color w:val="000000"/>
          <w:sz w:val="24"/>
          <w:szCs w:val="24"/>
        </w:rPr>
        <w:t xml:space="preserve">Social Media Toolkit</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Background: </w:t>
      </w:r>
      <w:r>
        <w:rPr>
          <w:rFonts w:ascii="Calibri" w:cs="Calibri" w:eastAsia="Calibri" w:hAnsi="Calibri"/>
          <w:color w:val="000000"/>
          <w:sz w:val="24"/>
          <w:szCs w:val="24"/>
        </w:rPr>
        <w:t xml:space="preserve">The following social media copy is intended for publication on Valley Behavioral Health’s channels to amplify the op-ed by Jared Sanford, chief executive officer of Valley Behavioral Health, on behavioral health access in Utah. The piece publishes during September, which is both National Suicide Prevention Month and National Recovery Month.</w:t>
      </w:r>
    </w:p>
    <w:p>
      <w:r>
        <w:rPr>
          <w:rFonts w:ascii="Calibri" w:cs="Calibri" w:eastAsia="Calibri" w:hAnsi="Calibri"/>
          <w:color w:val="000000"/>
          <w:sz w:val="24"/>
          <w:szCs w:val="24"/>
        </w:rPr>
        <w:t xml:space="preserve"> </w:t>
      </w:r>
    </w:p>
    <w:p>
      <w:r>
        <w:rPr>
          <w:rFonts w:ascii="Calibri" w:cs="Calibri" w:eastAsia="Calibri" w:hAnsi="Calibri"/>
          <w:i/>
          <w:iCs/>
          <w:color w:val="000000"/>
          <w:sz w:val="24"/>
          <w:szCs w:val="24"/>
        </w:rPr>
        <w:t xml:space="preserve">This toolkit provides sample social media posts to share key information with Molina’s audiences. Please feel free to use the posts in this toolkit to spread this great news with your social media network.</w:t>
      </w:r>
    </w:p>
    <w:p>
      <w:r>
        <w:rPr>
          <w:rFonts w:ascii="Calibri" w:cs="Calibri" w:eastAsia="Calibri" w:hAnsi="Calibri"/>
          <w:color w:val="000000"/>
          <w:sz w:val="24"/>
          <w:szCs w:val="24"/>
        </w:rPr>
        <w:t xml:space="preserve"> </w:t>
      </w:r>
    </w:p>
    <w:p>
      <w:r>
        <w:rPr>
          <w:rFonts w:ascii="Calibri" w:cs="Calibri" w:eastAsia="Calibri" w:hAnsi="Calibri"/>
          <w:i/>
          <w:iCs/>
          <w:color w:val="000000"/>
          <w:sz w:val="24"/>
          <w:szCs w:val="24"/>
        </w:rPr>
        <w:t xml:space="preserve">Per current guidance, article links are placed in the first comment on LinkedIn rather than in the body of the post. The 988 Suicide &amp; Crisis Lifeline and Crisis Text Line are the exception and remain in the body of every post.</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Link to op-ed here.</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Suggested Platforms:</w:t>
      </w:r>
    </w:p>
    <w:p>
      <w:r>
        <w:rPr>
          <w:rFonts w:ascii="Calibri" w:cs="Calibri" w:eastAsia="Calibri" w:hAnsi="Calibri"/>
          <w:b/>
          <w:bCs/>
          <w:color w:val="000000"/>
          <w:sz w:val="24"/>
          <w:szCs w:val="24"/>
          <w:u w:val="single"/>
        </w:rPr>
        <w:t xml:space="preserve">Valley Behavioral Health LinkedIn</w:t>
      </w:r>
    </w:p>
    <w:p>
      <w:r>
        <w:rPr>
          <w:rFonts w:ascii="Calibri" w:cs="Calibri" w:eastAsia="Calibri" w:hAnsi="Calibri"/>
          <w:b/>
          <w:bCs/>
          <w:color w:val="000000"/>
          <w:sz w:val="24"/>
          <w:szCs w:val="24"/>
          <w:u w:val="single"/>
        </w:rPr>
        <w:t xml:space="preserve">Valley Behavioral Health Facebook</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Social Amplification:</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Valley Behavioral Health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September is National Suicide Prevention Month and National Recovery Month. Both exist because the same thing is true in each case. People do better when help is available before a situation becomes an emergency.</w:t>
      </w:r>
    </w:p>
    <w:p>
      <w:r>
        <w:rPr>
          <w:rFonts w:ascii="Calibri" w:cs="Calibri" w:eastAsia="Calibri" w:hAnsi="Calibri"/>
          <w:color w:val="000000"/>
          <w:sz w:val="24"/>
          <w:szCs w:val="24"/>
        </w:rPr>
        <w:t xml:space="preserve">Our CEO, Jared Sanford, wrote about what that looks like in Utah right now. Not every part of the state has enough behavioral health professionals to meet demand, and the distance between recognizing you need support and actually getting it is still too long for too many people.</w:t>
      </w:r>
    </w:p>
    <w:p>
      <w:r>
        <w:rPr>
          <w:rFonts w:ascii="Calibri" w:cs="Calibri" w:eastAsia="Calibri" w:hAnsi="Calibri"/>
          <w:color w:val="000000"/>
          <w:sz w:val="24"/>
          <w:szCs w:val="24"/>
        </w:rPr>
        <w:t xml:space="preserve">What we see every day is that the first step is rarely dramatic. It is a conversation. Someone says out loud that they are struggling, and someone else knows where to point them next.</w:t>
      </w:r>
    </w:p>
    <w:p>
      <w:r>
        <w:rPr>
          <w:rFonts w:ascii="Calibri" w:cs="Calibri" w:eastAsia="Calibri" w:hAnsi="Calibri"/>
          <w:color w:val="000000"/>
          <w:sz w:val="24"/>
          <w:szCs w:val="24"/>
        </w:rPr>
        <w:t xml:space="preserve">If you or someone you know needs support, call or text 988 for the Suicide &amp; Crisis Lifeline, or text HOME to 741741 for the Crisis Text Line. Both are free, confidential and available 24/7.</w:t>
      </w:r>
    </w:p>
    <w:p>
      <w:r>
        <w:rPr>
          <w:rFonts w:ascii="Calibri" w:cs="Calibri" w:eastAsia="Calibri" w:hAnsi="Calibri"/>
          <w:color w:val="000000"/>
          <w:sz w:val="24"/>
          <w:szCs w:val="24"/>
        </w:rPr>
        <w:t xml:space="preserve">Jared’s full piece is linked in the comments.</w:t>
      </w:r>
    </w:p>
    <w:p>
      <w:r>
        <w:rPr>
          <w:rFonts w:ascii="Calibri" w:cs="Calibri" w:eastAsia="Calibri" w:hAnsi="Calibri"/>
          <w:i/>
          <w:iCs/>
          <w:color w:val="000000"/>
          <w:sz w:val="24"/>
          <w:szCs w:val="24"/>
        </w:rPr>
        <w:t xml:space="preserve">First comment: [LINK]</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Valley Behavioral Health Facebook</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At a recent resource fair, a man walked up to our table and was asked what he needed most. He did not say medication or a referral. He said he needed someone to talk to.</w:t>
      </w:r>
    </w:p>
    <w:p>
      <w:r>
        <w:rPr>
          <w:rFonts w:ascii="Calibri" w:cs="Calibri" w:eastAsia="Calibri" w:hAnsi="Calibri"/>
          <w:color w:val="000000"/>
          <w:sz w:val="24"/>
          <w:szCs w:val="24"/>
        </w:rPr>
        <w:t xml:space="preserve">That answer says a lot about where behavioral health care stands in Utah. Our CEO, Jared Sanford, wrote about it this month, during both National Suicide Prevention Month and National Recovery Month.</w:t>
      </w:r>
    </w:p>
    <w:p>
      <w:r>
        <w:rPr>
          <w:rFonts w:ascii="Calibri" w:cs="Calibri" w:eastAsia="Calibri" w:hAnsi="Calibri"/>
          <w:color w:val="000000"/>
          <w:sz w:val="24"/>
          <w:szCs w:val="24"/>
        </w:rPr>
        <w:t xml:space="preserve">Recovery is possible. Support is available. And asking for it is not a last resort. It is how most people start.</w:t>
      </w:r>
    </w:p>
    <w:p>
      <w:r>
        <w:rPr>
          <w:rFonts w:ascii="Calibri" w:cs="Calibri" w:eastAsia="Calibri" w:hAnsi="Calibri"/>
          <w:color w:val="000000"/>
          <w:sz w:val="24"/>
          <w:szCs w:val="24"/>
        </w:rPr>
        <w:t xml:space="preserve">Read Jared’s piece: [LINK]</w:t>
      </w:r>
    </w:p>
    <w:p>
      <w:r>
        <w:rPr>
          <w:rFonts w:ascii="Calibri" w:cs="Calibri" w:eastAsia="Calibri" w:hAnsi="Calibri"/>
          <w:color w:val="000000"/>
          <w:sz w:val="24"/>
          <w:szCs w:val="24"/>
        </w:rPr>
        <w:t xml:space="preserve">If you or someone you know needs support, call or text 988 for the Suicide &amp; Crisis Lifeline, or text HOME to 741741 for the Crisis Text Line. Free, confidential, 24/7.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Valley Behavioral Health Op-Ed Social Media Toolkit</dc:title>
  <dc:creator>Skyler Stein</dc:creator>
  <cp:lastModifiedBy>Un-named</cp:lastModifiedBy>
  <cp:revision>1</cp:revision>
  <dcterms:created xsi:type="dcterms:W3CDTF">2026-09-18T17:28:48.247Z</dcterms:created>
  <dcterms:modified xsi:type="dcterms:W3CDTF">2026-09-18T17:28:48.247Z</dcterms:modified>
</cp:coreProperties>
</file>

<file path=docProps/custom.xml><?xml version="1.0" encoding="utf-8"?>
<Properties xmlns="http://schemas.openxmlformats.org/officeDocument/2006/custom-properties" xmlns:vt="http://schemas.openxmlformats.org/officeDocument/2006/docPropsVTypes"/>
</file>