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6BD4C2" w14:textId="77777777" w:rsidR="00B7125D" w:rsidRDefault="00B7125D" w:rsidP="00196870">
      <w:pPr>
        <w:spacing w:before="100" w:beforeAutospacing="1" w:after="100" w:afterAutospacing="1" w:line="480" w:lineRule="auto"/>
        <w:outlineLvl w:val="0"/>
        <w:rPr>
          <w:rFonts w:ascii="Times New Roman" w:eastAsia="Times New Roman" w:hAnsi="Times New Roman" w:cs="Times New Roman"/>
          <w:b/>
          <w:bCs/>
          <w:kern w:val="36"/>
          <w:sz w:val="48"/>
          <w:szCs w:val="48"/>
          <w14:ligatures w14:val="none"/>
        </w:rPr>
      </w:pPr>
    </w:p>
    <w:p w14:paraId="0CC7EFA9" w14:textId="77777777" w:rsidR="00B7125D" w:rsidRDefault="00B7125D" w:rsidP="00196870">
      <w:pPr>
        <w:spacing w:before="100" w:beforeAutospacing="1" w:after="100" w:afterAutospacing="1" w:line="480" w:lineRule="auto"/>
        <w:outlineLvl w:val="0"/>
        <w:rPr>
          <w:rFonts w:ascii="Times New Roman" w:eastAsia="Times New Roman" w:hAnsi="Times New Roman" w:cs="Times New Roman"/>
          <w:b/>
          <w:bCs/>
          <w:kern w:val="36"/>
          <w:sz w:val="48"/>
          <w:szCs w:val="48"/>
          <w14:ligatures w14:val="none"/>
        </w:rPr>
      </w:pPr>
    </w:p>
    <w:p w14:paraId="3AE20BA8" w14:textId="77777777" w:rsidR="00B7125D" w:rsidRDefault="00B7125D" w:rsidP="00196870">
      <w:pPr>
        <w:spacing w:before="100" w:beforeAutospacing="1" w:after="100" w:afterAutospacing="1" w:line="480" w:lineRule="auto"/>
        <w:outlineLvl w:val="0"/>
        <w:rPr>
          <w:rFonts w:ascii="Times New Roman" w:eastAsia="Times New Roman" w:hAnsi="Times New Roman" w:cs="Times New Roman"/>
          <w:b/>
          <w:bCs/>
          <w:kern w:val="36"/>
          <w:sz w:val="48"/>
          <w:szCs w:val="48"/>
          <w14:ligatures w14:val="none"/>
        </w:rPr>
      </w:pPr>
    </w:p>
    <w:p w14:paraId="5DAA2737" w14:textId="02FF5D8C" w:rsidR="00B7125D" w:rsidRPr="00B7125D" w:rsidRDefault="00380491" w:rsidP="00196870">
      <w:pPr>
        <w:spacing w:before="100" w:beforeAutospacing="1" w:after="100" w:afterAutospacing="1" w:line="480" w:lineRule="auto"/>
        <w:outlineLvl w:val="0"/>
        <w:rPr>
          <w:rFonts w:ascii="Times New Roman" w:eastAsia="Times New Roman" w:hAnsi="Times New Roman" w:cs="Times New Roman"/>
          <w:b/>
          <w:bCs/>
          <w:kern w:val="36"/>
          <w:sz w:val="48"/>
          <w:szCs w:val="48"/>
          <w14:ligatures w14:val="none"/>
        </w:rPr>
      </w:pPr>
      <w:r w:rsidRPr="00380491">
        <w:rPr>
          <w:rFonts w:ascii="Times New Roman" w:eastAsia="Times New Roman" w:hAnsi="Times New Roman" w:cs="Times New Roman"/>
          <w:b/>
          <w:bCs/>
          <w:kern w:val="36"/>
          <w:sz w:val="48"/>
          <w:szCs w:val="48"/>
          <w14:ligatures w14:val="none"/>
        </w:rPr>
        <w:t>Affordable Housing in America:</w:t>
      </w:r>
    </w:p>
    <w:p w14:paraId="3AEE5472" w14:textId="413227C6" w:rsidR="00B7125D" w:rsidRDefault="00380491" w:rsidP="00196870">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380491">
        <w:rPr>
          <w:rFonts w:ascii="Times New Roman" w:eastAsia="Times New Roman" w:hAnsi="Times New Roman" w:cs="Times New Roman"/>
          <w:b/>
          <w:bCs/>
          <w:kern w:val="0"/>
          <w:sz w:val="36"/>
          <w:szCs w:val="36"/>
          <w14:ligatures w14:val="none"/>
        </w:rPr>
        <w:t>A Comprehensive Policy Analysis of Urban Housing Accessibility and Intervention Strategies</w:t>
      </w:r>
    </w:p>
    <w:p w14:paraId="320EA026" w14:textId="77777777" w:rsidR="00B7125D" w:rsidRDefault="00B7125D" w:rsidP="00196870">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p>
    <w:p w14:paraId="4860BA5E" w14:textId="77777777" w:rsidR="00196870" w:rsidRDefault="00196870" w:rsidP="00196870">
      <w:pPr>
        <w:spacing w:before="100" w:beforeAutospacing="1" w:after="100" w:afterAutospacing="1" w:line="480" w:lineRule="auto"/>
        <w:jc w:val="right"/>
        <w:outlineLvl w:val="1"/>
        <w:rPr>
          <w:rFonts w:ascii="Times New Roman" w:eastAsia="Times New Roman" w:hAnsi="Times New Roman" w:cs="Times New Roman"/>
          <w:b/>
          <w:bCs/>
          <w:kern w:val="0"/>
          <w:sz w:val="36"/>
          <w:szCs w:val="36"/>
          <w14:ligatures w14:val="none"/>
        </w:rPr>
      </w:pPr>
    </w:p>
    <w:p w14:paraId="3374C0D6" w14:textId="77777777" w:rsidR="00196870" w:rsidRDefault="00196870" w:rsidP="00196870">
      <w:pPr>
        <w:spacing w:before="100" w:beforeAutospacing="1" w:after="100" w:afterAutospacing="1" w:line="480" w:lineRule="auto"/>
        <w:jc w:val="right"/>
        <w:outlineLvl w:val="1"/>
        <w:rPr>
          <w:rFonts w:ascii="Times New Roman" w:eastAsia="Times New Roman" w:hAnsi="Times New Roman" w:cs="Times New Roman"/>
          <w:b/>
          <w:bCs/>
          <w:kern w:val="0"/>
          <w:sz w:val="36"/>
          <w:szCs w:val="36"/>
          <w14:ligatures w14:val="none"/>
        </w:rPr>
      </w:pPr>
    </w:p>
    <w:p w14:paraId="381F78A5" w14:textId="77777777" w:rsidR="00196870" w:rsidRDefault="00196870" w:rsidP="00196870">
      <w:pPr>
        <w:spacing w:before="100" w:beforeAutospacing="1" w:after="100" w:afterAutospacing="1" w:line="480" w:lineRule="auto"/>
        <w:jc w:val="right"/>
        <w:outlineLvl w:val="1"/>
        <w:rPr>
          <w:rFonts w:ascii="Times New Roman" w:eastAsia="Times New Roman" w:hAnsi="Times New Roman" w:cs="Times New Roman"/>
          <w:b/>
          <w:bCs/>
          <w:kern w:val="0"/>
          <w:sz w:val="36"/>
          <w:szCs w:val="36"/>
          <w14:ligatures w14:val="none"/>
        </w:rPr>
      </w:pPr>
    </w:p>
    <w:p w14:paraId="262C15C5" w14:textId="3E98F57C" w:rsidR="00196870" w:rsidRDefault="00B7125D" w:rsidP="00196870">
      <w:pPr>
        <w:spacing w:before="100" w:beforeAutospacing="1" w:after="100" w:afterAutospacing="1" w:line="480" w:lineRule="auto"/>
        <w:jc w:val="right"/>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Skyler Stein, PLS 304 </w:t>
      </w:r>
      <w:r w:rsidR="00196870">
        <w:rPr>
          <w:rFonts w:ascii="Times New Roman" w:eastAsia="Times New Roman" w:hAnsi="Times New Roman" w:cs="Times New Roman"/>
          <w:b/>
          <w:bCs/>
          <w:kern w:val="0"/>
          <w:sz w:val="36"/>
          <w:szCs w:val="36"/>
          <w14:ligatures w14:val="none"/>
        </w:rPr>
        <w:t>–</w:t>
      </w:r>
      <w:r>
        <w:rPr>
          <w:rFonts w:ascii="Times New Roman" w:eastAsia="Times New Roman" w:hAnsi="Times New Roman" w:cs="Times New Roman"/>
          <w:b/>
          <w:bCs/>
          <w:kern w:val="0"/>
          <w:sz w:val="36"/>
          <w:szCs w:val="36"/>
          <w14:ligatures w14:val="none"/>
        </w:rPr>
        <w:t xml:space="preserve"> 001</w:t>
      </w:r>
    </w:p>
    <w:p w14:paraId="2284FB09" w14:textId="76229084" w:rsidR="00380491" w:rsidRPr="00380491" w:rsidRDefault="00380491" w:rsidP="00196870">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380491">
        <w:rPr>
          <w:rFonts w:ascii="Times New Roman" w:eastAsia="Times New Roman" w:hAnsi="Times New Roman" w:cs="Times New Roman"/>
          <w:b/>
          <w:bCs/>
          <w:kern w:val="0"/>
          <w:sz w:val="36"/>
          <w:szCs w:val="36"/>
          <w14:ligatures w14:val="none"/>
        </w:rPr>
        <w:lastRenderedPageBreak/>
        <w:t>Executive Summary</w:t>
      </w:r>
    </w:p>
    <w:p w14:paraId="629F57FE"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The United States is experiencing a critical affordable housing crisis that threatens economic mobility, social stability, and individual well-being. This policy analysis examines the systemic challenges of housing affordability in urban contexts, evaluates existing policy approaches, and proposes targeted interventions to address the growing disparity between housing costs and household incomes.</w:t>
      </w:r>
    </w:p>
    <w:p w14:paraId="15FF8F4E"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Key findings reveal that:</w:t>
      </w:r>
    </w:p>
    <w:p w14:paraId="0829699F" w14:textId="77777777" w:rsidR="00380491" w:rsidRPr="00380491" w:rsidRDefault="00380491" w:rsidP="00D225CF">
      <w:pPr>
        <w:numPr>
          <w:ilvl w:val="0"/>
          <w:numId w:val="1"/>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Housing costs have outpaced wage growth by nearly 40% over the past two decades</w:t>
      </w:r>
    </w:p>
    <w:p w14:paraId="37C5BAC6" w14:textId="77777777" w:rsidR="00380491" w:rsidRPr="00380491" w:rsidRDefault="00380491" w:rsidP="00D225CF">
      <w:pPr>
        <w:numPr>
          <w:ilvl w:val="0"/>
          <w:numId w:val="1"/>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Approximately 30% of American households are cost-burdened, spending more than 30% of their income on housing</w:t>
      </w:r>
    </w:p>
    <w:p w14:paraId="379B18BE" w14:textId="77777777" w:rsidR="00380491" w:rsidRPr="00380491" w:rsidRDefault="00380491" w:rsidP="00D225CF">
      <w:pPr>
        <w:numPr>
          <w:ilvl w:val="0"/>
          <w:numId w:val="1"/>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Current policy interventions have proven insufficient to address the comprehensive housing accessibility challenge</w:t>
      </w:r>
    </w:p>
    <w:p w14:paraId="5411108E"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The recommended policy alternative presents a multi-pronged approach combining targeted tax incentives, community land trust expansion, and innovative financing mechanisms to create sustainable affordable housing solutions.</w:t>
      </w:r>
    </w:p>
    <w:p w14:paraId="2DB50821" w14:textId="77777777" w:rsidR="00380491" w:rsidRPr="00380491" w:rsidRDefault="00380491" w:rsidP="00196870">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380491">
        <w:rPr>
          <w:rFonts w:ascii="Times New Roman" w:eastAsia="Times New Roman" w:hAnsi="Times New Roman" w:cs="Times New Roman"/>
          <w:b/>
          <w:bCs/>
          <w:kern w:val="0"/>
          <w:sz w:val="36"/>
          <w:szCs w:val="36"/>
          <w14:ligatures w14:val="none"/>
        </w:rPr>
        <w:t>Table of Contents</w:t>
      </w:r>
    </w:p>
    <w:p w14:paraId="1505AD16" w14:textId="77777777" w:rsidR="00380491" w:rsidRPr="00380491" w:rsidRDefault="00380491" w:rsidP="00D225CF">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Introduction</w:t>
      </w:r>
    </w:p>
    <w:p w14:paraId="15CDE954" w14:textId="77777777" w:rsidR="00380491" w:rsidRPr="00380491" w:rsidRDefault="00380491" w:rsidP="00D225CF">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Problem Definition</w:t>
      </w:r>
    </w:p>
    <w:p w14:paraId="177D082C" w14:textId="77777777" w:rsidR="00380491" w:rsidRPr="00380491" w:rsidRDefault="00380491" w:rsidP="00D225CF">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Policy Context</w:t>
      </w:r>
    </w:p>
    <w:p w14:paraId="32AF2C7E" w14:textId="77777777" w:rsidR="00380491" w:rsidRPr="00380491" w:rsidRDefault="00380491" w:rsidP="00D225CF">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lastRenderedPageBreak/>
        <w:t>Analytical Methodology</w:t>
      </w:r>
    </w:p>
    <w:p w14:paraId="054AB392" w14:textId="77777777" w:rsidR="00380491" w:rsidRPr="00380491" w:rsidRDefault="00380491" w:rsidP="00D225CF">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Policy Alternatives</w:t>
      </w:r>
    </w:p>
    <w:p w14:paraId="1DD79AB1" w14:textId="77777777" w:rsidR="00380491" w:rsidRPr="00380491" w:rsidRDefault="00380491" w:rsidP="00D225CF">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Evaluation Criteria</w:t>
      </w:r>
    </w:p>
    <w:p w14:paraId="50638EB7" w14:textId="77777777" w:rsidR="00380491" w:rsidRPr="00380491" w:rsidRDefault="00380491" w:rsidP="00D225CF">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Recommended Policy Solution</w:t>
      </w:r>
    </w:p>
    <w:p w14:paraId="1666F2F3" w14:textId="77777777" w:rsidR="00380491" w:rsidRPr="00380491" w:rsidRDefault="00380491" w:rsidP="00D225CF">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Implementation Strategy</w:t>
      </w:r>
    </w:p>
    <w:p w14:paraId="06832069" w14:textId="77777777" w:rsidR="00380491" w:rsidRPr="00380491" w:rsidRDefault="00380491" w:rsidP="00D225CF">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Conclusion</w:t>
      </w:r>
    </w:p>
    <w:p w14:paraId="6F7EFE3C" w14:textId="77777777" w:rsidR="00380491" w:rsidRPr="00380491" w:rsidRDefault="00380491" w:rsidP="00D225CF">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Bibliography</w:t>
      </w:r>
    </w:p>
    <w:p w14:paraId="01F13D15" w14:textId="77777777" w:rsidR="00380491" w:rsidRPr="00380491" w:rsidRDefault="00380491" w:rsidP="00196870">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380491">
        <w:rPr>
          <w:rFonts w:ascii="Times New Roman" w:eastAsia="Times New Roman" w:hAnsi="Times New Roman" w:cs="Times New Roman"/>
          <w:b/>
          <w:bCs/>
          <w:kern w:val="0"/>
          <w:sz w:val="36"/>
          <w:szCs w:val="36"/>
          <w14:ligatures w14:val="none"/>
        </w:rPr>
        <w:t>1. Introduction</w:t>
      </w:r>
    </w:p>
    <w:p w14:paraId="0B37ABE8" w14:textId="77777777" w:rsidR="003A68DD" w:rsidRPr="003A68DD" w:rsidRDefault="003A68DD" w:rsidP="003A68DD">
      <w:pPr>
        <w:spacing w:before="100" w:beforeAutospacing="1" w:after="100" w:afterAutospacing="1" w:line="480" w:lineRule="auto"/>
        <w:outlineLvl w:val="1"/>
        <w:rPr>
          <w:rFonts w:ascii="Times New Roman" w:eastAsia="Times New Roman" w:hAnsi="Times New Roman" w:cs="Times New Roman"/>
          <w:b/>
          <w:bCs/>
          <w:kern w:val="0"/>
          <w:sz w:val="27"/>
          <w:szCs w:val="27"/>
          <w14:ligatures w14:val="none"/>
        </w:rPr>
      </w:pPr>
      <w:r w:rsidRPr="003A68DD">
        <w:rPr>
          <w:rFonts w:ascii="Times New Roman" w:eastAsia="Times New Roman" w:hAnsi="Times New Roman" w:cs="Times New Roman"/>
          <w:b/>
          <w:bCs/>
          <w:kern w:val="0"/>
          <w:sz w:val="27"/>
          <w:szCs w:val="27"/>
          <w14:ligatures w14:val="none"/>
        </w:rPr>
        <w:t>Historical Context of Housing Affordability</w:t>
      </w:r>
    </w:p>
    <w:p w14:paraId="71CAAA29" w14:textId="77777777" w:rsidR="003A68DD" w:rsidRPr="003A68DD" w:rsidRDefault="003A68DD" w:rsidP="003A68DD">
      <w:pPr>
        <w:spacing w:before="100" w:beforeAutospacing="1" w:after="100" w:afterAutospacing="1" w:line="480" w:lineRule="auto"/>
        <w:outlineLvl w:val="1"/>
        <w:rPr>
          <w:rFonts w:ascii="Times New Roman" w:eastAsia="Times New Roman" w:hAnsi="Times New Roman" w:cs="Times New Roman"/>
          <w:kern w:val="0"/>
          <w14:ligatures w14:val="none"/>
        </w:rPr>
      </w:pPr>
      <w:r w:rsidRPr="003A68DD">
        <w:rPr>
          <w:rFonts w:ascii="Times New Roman" w:eastAsia="Times New Roman" w:hAnsi="Times New Roman" w:cs="Times New Roman"/>
          <w:kern w:val="0"/>
          <w14:ligatures w14:val="none"/>
        </w:rPr>
        <w:t>The history of housing affordability in the United States is deeply intertwined with economic shifts, societal transformations, and government policies. As urbanization accelerated, housing accessibility became a central policy concern, but many initiatives reflected the biases and limitations of their time.</w:t>
      </w:r>
    </w:p>
    <w:p w14:paraId="06EEE0A8" w14:textId="77777777" w:rsidR="003A68DD" w:rsidRPr="003A68DD" w:rsidRDefault="003A68DD" w:rsidP="003A68DD">
      <w:pPr>
        <w:spacing w:before="100" w:beforeAutospacing="1" w:after="100" w:afterAutospacing="1" w:line="480" w:lineRule="auto"/>
        <w:outlineLvl w:val="1"/>
        <w:rPr>
          <w:rFonts w:ascii="Times New Roman" w:eastAsia="Times New Roman" w:hAnsi="Times New Roman" w:cs="Times New Roman"/>
          <w:kern w:val="0"/>
          <w14:ligatures w14:val="none"/>
        </w:rPr>
      </w:pPr>
      <w:r w:rsidRPr="003A68DD">
        <w:rPr>
          <w:rFonts w:ascii="Times New Roman" w:eastAsia="Times New Roman" w:hAnsi="Times New Roman" w:cs="Times New Roman"/>
          <w:kern w:val="0"/>
          <w14:ligatures w14:val="none"/>
        </w:rPr>
        <w:t>The federal government has repeatedly intervened in housing markets to address affordability, often with mixed results. Programs such as the National Housing Act of 1934 and subsequent legislation aimed to increase homeownership and rental availability but sometimes perpetuated systemic inequalities.</w:t>
      </w:r>
    </w:p>
    <w:p w14:paraId="152D46F4" w14:textId="77777777" w:rsidR="003A68DD" w:rsidRPr="003A68DD" w:rsidRDefault="003A68DD" w:rsidP="003A68DD">
      <w:pPr>
        <w:spacing w:before="100" w:beforeAutospacing="1" w:after="100" w:afterAutospacing="1" w:line="480" w:lineRule="auto"/>
        <w:outlineLvl w:val="1"/>
        <w:rPr>
          <w:rFonts w:ascii="Times New Roman" w:eastAsia="Times New Roman" w:hAnsi="Times New Roman" w:cs="Times New Roman"/>
          <w:b/>
          <w:bCs/>
          <w:kern w:val="0"/>
          <w:sz w:val="27"/>
          <w:szCs w:val="27"/>
          <w14:ligatures w14:val="none"/>
        </w:rPr>
      </w:pPr>
      <w:r w:rsidRPr="003A68DD">
        <w:rPr>
          <w:rFonts w:ascii="Times New Roman" w:eastAsia="Times New Roman" w:hAnsi="Times New Roman" w:cs="Times New Roman"/>
          <w:b/>
          <w:bCs/>
          <w:kern w:val="0"/>
          <w:sz w:val="27"/>
          <w:szCs w:val="27"/>
          <w14:ligatures w14:val="none"/>
        </w:rPr>
        <w:t>Key Milestones:</w:t>
      </w:r>
    </w:p>
    <w:p w14:paraId="0507C1C8" w14:textId="77777777" w:rsidR="003A68DD" w:rsidRPr="003A68DD" w:rsidRDefault="003A68DD" w:rsidP="003A68DD">
      <w:pPr>
        <w:numPr>
          <w:ilvl w:val="0"/>
          <w:numId w:val="54"/>
        </w:numPr>
        <w:spacing w:before="100" w:beforeAutospacing="1" w:after="100" w:afterAutospacing="1" w:line="480" w:lineRule="auto"/>
        <w:outlineLvl w:val="1"/>
        <w:rPr>
          <w:rFonts w:ascii="Times New Roman" w:eastAsia="Times New Roman" w:hAnsi="Times New Roman" w:cs="Times New Roman"/>
          <w:kern w:val="0"/>
          <w14:ligatures w14:val="none"/>
        </w:rPr>
      </w:pPr>
      <w:r w:rsidRPr="003A68DD">
        <w:rPr>
          <w:rFonts w:ascii="Times New Roman" w:eastAsia="Times New Roman" w:hAnsi="Times New Roman" w:cs="Times New Roman"/>
          <w:kern w:val="0"/>
          <w14:ligatures w14:val="none"/>
        </w:rPr>
        <w:t>1934: National Housing Act: Introduced mortgage insurance but reinforced racial segregation through redlining.</w:t>
      </w:r>
    </w:p>
    <w:p w14:paraId="15A1BF8B" w14:textId="77777777" w:rsidR="003A68DD" w:rsidRPr="003A68DD" w:rsidRDefault="003A68DD" w:rsidP="003A68DD">
      <w:pPr>
        <w:numPr>
          <w:ilvl w:val="0"/>
          <w:numId w:val="54"/>
        </w:numPr>
        <w:spacing w:before="100" w:beforeAutospacing="1" w:after="100" w:afterAutospacing="1" w:line="480" w:lineRule="auto"/>
        <w:outlineLvl w:val="1"/>
        <w:rPr>
          <w:rFonts w:ascii="Times New Roman" w:eastAsia="Times New Roman" w:hAnsi="Times New Roman" w:cs="Times New Roman"/>
          <w:kern w:val="0"/>
          <w14:ligatures w14:val="none"/>
        </w:rPr>
      </w:pPr>
      <w:r w:rsidRPr="003A68DD">
        <w:rPr>
          <w:rFonts w:ascii="Times New Roman" w:eastAsia="Times New Roman" w:hAnsi="Times New Roman" w:cs="Times New Roman"/>
          <w:kern w:val="0"/>
          <w14:ligatures w14:val="none"/>
        </w:rPr>
        <w:lastRenderedPageBreak/>
        <w:t>1949: Housing Act: Declared housing a fundamental right but often displaced marginalized communities.</w:t>
      </w:r>
    </w:p>
    <w:p w14:paraId="793DFF93" w14:textId="77777777" w:rsidR="003A68DD" w:rsidRPr="003A68DD" w:rsidRDefault="003A68DD" w:rsidP="003A68DD">
      <w:pPr>
        <w:numPr>
          <w:ilvl w:val="0"/>
          <w:numId w:val="54"/>
        </w:numPr>
        <w:spacing w:before="100" w:beforeAutospacing="1" w:after="100" w:afterAutospacing="1" w:line="480" w:lineRule="auto"/>
        <w:outlineLvl w:val="1"/>
        <w:rPr>
          <w:rFonts w:ascii="Times New Roman" w:eastAsia="Times New Roman" w:hAnsi="Times New Roman" w:cs="Times New Roman"/>
          <w:kern w:val="0"/>
          <w14:ligatures w14:val="none"/>
        </w:rPr>
      </w:pPr>
      <w:r w:rsidRPr="003A68DD">
        <w:rPr>
          <w:rFonts w:ascii="Times New Roman" w:eastAsia="Times New Roman" w:hAnsi="Times New Roman" w:cs="Times New Roman"/>
          <w:kern w:val="0"/>
          <w14:ligatures w14:val="none"/>
        </w:rPr>
        <w:t>1986: Low-Income Housing Tax Credit (LIHTC): Promoted affordable housing development but lacked geographic equity.</w:t>
      </w:r>
    </w:p>
    <w:p w14:paraId="5A82A090" w14:textId="77777777" w:rsidR="003A68DD" w:rsidRPr="003A68DD" w:rsidRDefault="003A68DD" w:rsidP="003A68DD">
      <w:pPr>
        <w:numPr>
          <w:ilvl w:val="0"/>
          <w:numId w:val="54"/>
        </w:numPr>
        <w:spacing w:before="100" w:beforeAutospacing="1" w:after="100" w:afterAutospacing="1" w:line="480" w:lineRule="auto"/>
        <w:outlineLvl w:val="1"/>
        <w:rPr>
          <w:rFonts w:ascii="Times New Roman" w:eastAsia="Times New Roman" w:hAnsi="Times New Roman" w:cs="Times New Roman"/>
          <w:kern w:val="0"/>
          <w14:ligatures w14:val="none"/>
        </w:rPr>
      </w:pPr>
      <w:r w:rsidRPr="003A68DD">
        <w:rPr>
          <w:rFonts w:ascii="Times New Roman" w:eastAsia="Times New Roman" w:hAnsi="Times New Roman" w:cs="Times New Roman"/>
          <w:kern w:val="0"/>
          <w14:ligatures w14:val="none"/>
        </w:rPr>
        <w:t>2008: Housing Market Collapse: Exposed systemic vulnerabilities in housing finance, disproportionately affecting low-income households.</w:t>
      </w:r>
    </w:p>
    <w:p w14:paraId="60569F62" w14:textId="77777777" w:rsidR="003A68DD" w:rsidRPr="003A68DD" w:rsidRDefault="003A68DD" w:rsidP="003A68DD">
      <w:pPr>
        <w:spacing w:before="100" w:beforeAutospacing="1" w:after="100" w:afterAutospacing="1" w:line="480" w:lineRule="auto"/>
        <w:outlineLvl w:val="1"/>
        <w:rPr>
          <w:rFonts w:ascii="Times New Roman" w:eastAsia="Times New Roman" w:hAnsi="Times New Roman" w:cs="Times New Roman"/>
          <w:kern w:val="0"/>
          <w14:ligatures w14:val="none"/>
        </w:rPr>
      </w:pPr>
      <w:r w:rsidRPr="003A68DD">
        <w:rPr>
          <w:rFonts w:ascii="Times New Roman" w:eastAsia="Times New Roman" w:hAnsi="Times New Roman" w:cs="Times New Roman"/>
          <w:kern w:val="0"/>
          <w14:ligatures w14:val="none"/>
        </w:rPr>
        <w:t>Federal housing policy historically reflects both progress and persistent inequality. While programs like the LIHTC have increased affordable housing stock, long-term affordability mechanisms remain unevenly distributed and inconsistently implemented.</w:t>
      </w:r>
    </w:p>
    <w:p w14:paraId="762D6218" w14:textId="77777777" w:rsidR="003A68DD" w:rsidRPr="003A68DD" w:rsidRDefault="003A68DD" w:rsidP="003A68DD">
      <w:pPr>
        <w:spacing w:before="100" w:beforeAutospacing="1" w:after="100" w:afterAutospacing="1" w:line="480" w:lineRule="auto"/>
        <w:outlineLvl w:val="1"/>
        <w:rPr>
          <w:rFonts w:ascii="Times New Roman" w:eastAsia="Times New Roman" w:hAnsi="Times New Roman" w:cs="Times New Roman"/>
          <w:b/>
          <w:bCs/>
          <w:kern w:val="0"/>
          <w:sz w:val="27"/>
          <w:szCs w:val="27"/>
          <w14:ligatures w14:val="none"/>
        </w:rPr>
      </w:pPr>
      <w:r w:rsidRPr="003A68DD">
        <w:rPr>
          <w:rFonts w:ascii="Times New Roman" w:eastAsia="Times New Roman" w:hAnsi="Times New Roman" w:cs="Times New Roman"/>
          <w:b/>
          <w:bCs/>
          <w:kern w:val="0"/>
          <w:sz w:val="27"/>
          <w:szCs w:val="27"/>
          <w14:ligatures w14:val="none"/>
        </w:rPr>
        <w:t>Significance of Research</w:t>
      </w:r>
    </w:p>
    <w:p w14:paraId="46191759" w14:textId="77777777" w:rsidR="003A68DD" w:rsidRPr="003A68DD" w:rsidRDefault="003A68DD" w:rsidP="003A68DD">
      <w:pPr>
        <w:spacing w:before="100" w:beforeAutospacing="1" w:after="100" w:afterAutospacing="1" w:line="480" w:lineRule="auto"/>
        <w:outlineLvl w:val="1"/>
        <w:rPr>
          <w:rFonts w:ascii="Times New Roman" w:eastAsia="Times New Roman" w:hAnsi="Times New Roman" w:cs="Times New Roman"/>
          <w:kern w:val="0"/>
          <w14:ligatures w14:val="none"/>
        </w:rPr>
      </w:pPr>
      <w:r w:rsidRPr="003A68DD">
        <w:rPr>
          <w:rFonts w:ascii="Times New Roman" w:eastAsia="Times New Roman" w:hAnsi="Times New Roman" w:cs="Times New Roman"/>
          <w:kern w:val="0"/>
          <w14:ligatures w14:val="none"/>
        </w:rPr>
        <w:t>Affordable housing is more than an economic issue; it shapes opportunities for education, health, and intergenerational wealth. Families with stable housing are more likely to experience improved educational outcomes, higher levels of employment, and reduced stress-related health issues. Addressing the crisis holistically fosters equitable, resilient communities and bridges gaps in societal opportunity.</w:t>
      </w:r>
    </w:p>
    <w:p w14:paraId="4BA18913" w14:textId="77777777" w:rsidR="003A68DD" w:rsidRPr="003A68DD" w:rsidRDefault="003A68DD" w:rsidP="003A68DD">
      <w:pPr>
        <w:spacing w:before="100" w:beforeAutospacing="1" w:after="100" w:afterAutospacing="1" w:line="480" w:lineRule="auto"/>
        <w:outlineLvl w:val="1"/>
        <w:rPr>
          <w:rFonts w:ascii="Times New Roman" w:eastAsia="Times New Roman" w:hAnsi="Times New Roman" w:cs="Times New Roman"/>
          <w:b/>
          <w:bCs/>
          <w:kern w:val="0"/>
          <w:sz w:val="27"/>
          <w:szCs w:val="27"/>
          <w14:ligatures w14:val="none"/>
        </w:rPr>
      </w:pPr>
      <w:r w:rsidRPr="003A68DD">
        <w:rPr>
          <w:rFonts w:ascii="Times New Roman" w:eastAsia="Times New Roman" w:hAnsi="Times New Roman" w:cs="Times New Roman"/>
          <w:b/>
          <w:bCs/>
          <w:kern w:val="0"/>
          <w:sz w:val="27"/>
          <w:szCs w:val="27"/>
          <w14:ligatures w14:val="none"/>
        </w:rPr>
        <w:t>Research Objectives:</w:t>
      </w:r>
    </w:p>
    <w:p w14:paraId="0F146C48" w14:textId="77777777" w:rsidR="003A68DD" w:rsidRPr="003A68DD" w:rsidRDefault="003A68DD" w:rsidP="003A68DD">
      <w:pPr>
        <w:numPr>
          <w:ilvl w:val="0"/>
          <w:numId w:val="55"/>
        </w:numPr>
        <w:spacing w:before="100" w:beforeAutospacing="1" w:after="100" w:afterAutospacing="1" w:line="480" w:lineRule="auto"/>
        <w:outlineLvl w:val="1"/>
        <w:rPr>
          <w:rFonts w:ascii="Times New Roman" w:eastAsia="Times New Roman" w:hAnsi="Times New Roman" w:cs="Times New Roman"/>
          <w:kern w:val="0"/>
          <w14:ligatures w14:val="none"/>
        </w:rPr>
      </w:pPr>
      <w:r w:rsidRPr="003A68DD">
        <w:rPr>
          <w:rFonts w:ascii="Times New Roman" w:eastAsia="Times New Roman" w:hAnsi="Times New Roman" w:cs="Times New Roman"/>
          <w:kern w:val="0"/>
          <w14:ligatures w14:val="none"/>
        </w:rPr>
        <w:t>Develop a multidimensional understanding of housing challenges.</w:t>
      </w:r>
    </w:p>
    <w:p w14:paraId="1D8AB97C" w14:textId="77777777" w:rsidR="003A68DD" w:rsidRPr="003A68DD" w:rsidRDefault="003A68DD" w:rsidP="003A68DD">
      <w:pPr>
        <w:numPr>
          <w:ilvl w:val="0"/>
          <w:numId w:val="55"/>
        </w:numPr>
        <w:spacing w:before="100" w:beforeAutospacing="1" w:after="100" w:afterAutospacing="1" w:line="480" w:lineRule="auto"/>
        <w:outlineLvl w:val="1"/>
        <w:rPr>
          <w:rFonts w:ascii="Times New Roman" w:eastAsia="Times New Roman" w:hAnsi="Times New Roman" w:cs="Times New Roman"/>
          <w:kern w:val="0"/>
          <w14:ligatures w14:val="none"/>
        </w:rPr>
      </w:pPr>
      <w:r w:rsidRPr="003A68DD">
        <w:rPr>
          <w:rFonts w:ascii="Times New Roman" w:eastAsia="Times New Roman" w:hAnsi="Times New Roman" w:cs="Times New Roman"/>
          <w:kern w:val="0"/>
          <w14:ligatures w14:val="none"/>
        </w:rPr>
        <w:t>Critically analyze policy interventions.</w:t>
      </w:r>
    </w:p>
    <w:p w14:paraId="6DFA8DC8" w14:textId="77777777" w:rsidR="003A68DD" w:rsidRPr="003A68DD" w:rsidRDefault="003A68DD" w:rsidP="003A68DD">
      <w:pPr>
        <w:numPr>
          <w:ilvl w:val="0"/>
          <w:numId w:val="55"/>
        </w:numPr>
        <w:spacing w:before="100" w:beforeAutospacing="1" w:after="100" w:afterAutospacing="1" w:line="480" w:lineRule="auto"/>
        <w:outlineLvl w:val="1"/>
        <w:rPr>
          <w:rFonts w:ascii="Times New Roman" w:eastAsia="Times New Roman" w:hAnsi="Times New Roman" w:cs="Times New Roman"/>
          <w:kern w:val="0"/>
          <w14:ligatures w14:val="none"/>
        </w:rPr>
      </w:pPr>
      <w:r w:rsidRPr="003A68DD">
        <w:rPr>
          <w:rFonts w:ascii="Times New Roman" w:eastAsia="Times New Roman" w:hAnsi="Times New Roman" w:cs="Times New Roman"/>
          <w:kern w:val="0"/>
          <w14:ligatures w14:val="none"/>
        </w:rPr>
        <w:t>Propose actionable, innovative solutions tailored to diverse urban settings.</w:t>
      </w:r>
    </w:p>
    <w:p w14:paraId="182A0869" w14:textId="77777777" w:rsidR="00380491" w:rsidRPr="00380491" w:rsidRDefault="00380491" w:rsidP="00196870">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380491">
        <w:rPr>
          <w:rFonts w:ascii="Times New Roman" w:eastAsia="Times New Roman" w:hAnsi="Times New Roman" w:cs="Times New Roman"/>
          <w:b/>
          <w:bCs/>
          <w:kern w:val="0"/>
          <w:sz w:val="36"/>
          <w:szCs w:val="36"/>
          <w14:ligatures w14:val="none"/>
        </w:rPr>
        <w:t>2. Problem Definition</w:t>
      </w:r>
    </w:p>
    <w:p w14:paraId="79B6CC9E" w14:textId="2DAD310B" w:rsidR="00380491" w:rsidRDefault="00380491" w:rsidP="00196870">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380491">
        <w:rPr>
          <w:rFonts w:ascii="Times New Roman" w:eastAsia="Times New Roman" w:hAnsi="Times New Roman" w:cs="Times New Roman"/>
          <w:b/>
          <w:bCs/>
          <w:kern w:val="0"/>
          <w:sz w:val="27"/>
          <w:szCs w:val="27"/>
          <w14:ligatures w14:val="none"/>
        </w:rPr>
        <w:lastRenderedPageBreak/>
        <w:t>Economic Dimensions</w:t>
      </w:r>
      <w:r w:rsidR="00B63594">
        <w:rPr>
          <w:rFonts w:ascii="Times New Roman" w:eastAsia="Times New Roman" w:hAnsi="Times New Roman" w:cs="Times New Roman"/>
          <w:b/>
          <w:bCs/>
          <w:kern w:val="0"/>
          <w:sz w:val="27"/>
          <w:szCs w:val="27"/>
          <w14:ligatures w14:val="none"/>
        </w:rPr>
        <w:t>:</w:t>
      </w:r>
    </w:p>
    <w:p w14:paraId="5E4E4C9B" w14:textId="2312A406" w:rsidR="00B63594" w:rsidRPr="00B63594" w:rsidRDefault="00B63594" w:rsidP="00B63594">
      <w:pPr>
        <w:pStyle w:val="NormalWeb"/>
        <w:spacing w:line="480" w:lineRule="auto"/>
      </w:pPr>
      <w:r>
        <w:t>Housing affordability is shaped by complex economic forces, including stagnating wages, rising construction costs, and evolving labor market dynamics. Over the past two decades, the gap between housing costs and income growth has widened significantly, creating unprecedented barriers for middle- and low-income households.</w:t>
      </w:r>
    </w:p>
    <w:p w14:paraId="74D4B644" w14:textId="77777777" w:rsidR="00380491" w:rsidRPr="00380491" w:rsidRDefault="00380491" w:rsidP="00196870">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380491">
        <w:rPr>
          <w:rFonts w:ascii="Times New Roman" w:eastAsia="Times New Roman" w:hAnsi="Times New Roman" w:cs="Times New Roman"/>
          <w:b/>
          <w:bCs/>
          <w:kern w:val="0"/>
          <w:sz w:val="36"/>
          <w:szCs w:val="36"/>
          <w14:ligatures w14:val="none"/>
        </w:rPr>
        <w:t>Wage Stagnation: A Deeper Examination</w:t>
      </w:r>
    </w:p>
    <w:p w14:paraId="18C15585" w14:textId="77777777" w:rsidR="00430BD5" w:rsidRPr="00430BD5" w:rsidRDefault="00430BD5" w:rsidP="00430BD5">
      <w:pPr>
        <w:spacing w:before="100" w:beforeAutospacing="1" w:after="100" w:afterAutospacing="1" w:line="480" w:lineRule="auto"/>
        <w:outlineLvl w:val="1"/>
        <w:rPr>
          <w:rFonts w:ascii="Times New Roman" w:eastAsia="Times New Roman" w:hAnsi="Times New Roman" w:cs="Times New Roman"/>
          <w:kern w:val="0"/>
          <w14:ligatures w14:val="none"/>
        </w:rPr>
      </w:pPr>
      <w:r w:rsidRPr="00430BD5">
        <w:rPr>
          <w:rFonts w:ascii="Times New Roman" w:eastAsia="Times New Roman" w:hAnsi="Times New Roman" w:cs="Times New Roman"/>
          <w:kern w:val="0"/>
          <w14:ligatures w14:val="none"/>
        </w:rPr>
        <w:t xml:space="preserve">Despite a 69.6% increase in productivity from 1979 to 2020, median worker compensation rose by only 11.6%. This gap underscores a growing disconnect between economic progress and workers’ ability to afford </w:t>
      </w:r>
      <w:proofErr w:type="gramStart"/>
      <w:r w:rsidRPr="00430BD5">
        <w:rPr>
          <w:rFonts w:ascii="Times New Roman" w:eastAsia="Times New Roman" w:hAnsi="Times New Roman" w:cs="Times New Roman"/>
          <w:kern w:val="0"/>
          <w14:ligatures w14:val="none"/>
        </w:rPr>
        <w:t>basic necessities</w:t>
      </w:r>
      <w:proofErr w:type="gramEnd"/>
      <w:r w:rsidRPr="00430BD5">
        <w:rPr>
          <w:rFonts w:ascii="Times New Roman" w:eastAsia="Times New Roman" w:hAnsi="Times New Roman" w:cs="Times New Roman"/>
          <w:kern w:val="0"/>
          <w14:ligatures w14:val="none"/>
        </w:rPr>
        <w:t>, including housing. For many families, wage stagnation has forced difficult trade-offs between housing and other essentials.</w:t>
      </w:r>
    </w:p>
    <w:p w14:paraId="4BFA97EC" w14:textId="77777777" w:rsidR="00430BD5" w:rsidRPr="00430BD5" w:rsidRDefault="00430BD5" w:rsidP="00430BD5">
      <w:pPr>
        <w:spacing w:before="100" w:beforeAutospacing="1" w:after="100" w:afterAutospacing="1" w:line="480" w:lineRule="auto"/>
        <w:outlineLvl w:val="1"/>
        <w:rPr>
          <w:rFonts w:ascii="Times New Roman" w:eastAsia="Times New Roman" w:hAnsi="Times New Roman" w:cs="Times New Roman"/>
          <w:b/>
          <w:bCs/>
          <w:kern w:val="0"/>
          <w:sz w:val="28"/>
          <w:szCs w:val="28"/>
          <w14:ligatures w14:val="none"/>
        </w:rPr>
      </w:pPr>
      <w:r w:rsidRPr="00430BD5">
        <w:rPr>
          <w:rFonts w:ascii="Times New Roman" w:eastAsia="Times New Roman" w:hAnsi="Times New Roman" w:cs="Times New Roman"/>
          <w:b/>
          <w:bCs/>
          <w:kern w:val="0"/>
          <w:sz w:val="28"/>
          <w:szCs w:val="28"/>
          <w14:ligatures w14:val="none"/>
        </w:rPr>
        <w:t>Structural Challenges:</w:t>
      </w:r>
    </w:p>
    <w:p w14:paraId="67A312F2" w14:textId="77777777" w:rsidR="00430BD5" w:rsidRPr="00430BD5" w:rsidRDefault="00430BD5" w:rsidP="00430BD5">
      <w:pPr>
        <w:numPr>
          <w:ilvl w:val="0"/>
          <w:numId w:val="56"/>
        </w:numPr>
        <w:spacing w:before="100" w:beforeAutospacing="1" w:after="100" w:afterAutospacing="1" w:line="480" w:lineRule="auto"/>
        <w:outlineLvl w:val="1"/>
        <w:rPr>
          <w:rFonts w:ascii="Times New Roman" w:eastAsia="Times New Roman" w:hAnsi="Times New Roman" w:cs="Times New Roman"/>
          <w:kern w:val="0"/>
          <w14:ligatures w14:val="none"/>
        </w:rPr>
      </w:pPr>
      <w:r w:rsidRPr="00430BD5">
        <w:rPr>
          <w:rFonts w:ascii="Times New Roman" w:eastAsia="Times New Roman" w:hAnsi="Times New Roman" w:cs="Times New Roman"/>
          <w:b/>
          <w:bCs/>
          <w:kern w:val="0"/>
          <w14:ligatures w14:val="none"/>
        </w:rPr>
        <w:t>Declining labor protections:</w:t>
      </w:r>
      <w:r w:rsidRPr="00430BD5">
        <w:rPr>
          <w:rFonts w:ascii="Times New Roman" w:eastAsia="Times New Roman" w:hAnsi="Times New Roman" w:cs="Times New Roman"/>
          <w:kern w:val="0"/>
          <w14:ligatures w14:val="none"/>
        </w:rPr>
        <w:t xml:space="preserve"> The erosion of collective bargaining and union membership has weakened wage growth, exacerbating economic insecurity.</w:t>
      </w:r>
    </w:p>
    <w:p w14:paraId="761AC26D" w14:textId="77777777" w:rsidR="00430BD5" w:rsidRPr="00430BD5" w:rsidRDefault="00430BD5" w:rsidP="00430BD5">
      <w:pPr>
        <w:numPr>
          <w:ilvl w:val="0"/>
          <w:numId w:val="56"/>
        </w:numPr>
        <w:spacing w:before="100" w:beforeAutospacing="1" w:after="100" w:afterAutospacing="1" w:line="480" w:lineRule="auto"/>
        <w:outlineLvl w:val="1"/>
        <w:rPr>
          <w:rFonts w:ascii="Times New Roman" w:eastAsia="Times New Roman" w:hAnsi="Times New Roman" w:cs="Times New Roman"/>
          <w:kern w:val="0"/>
          <w14:ligatures w14:val="none"/>
        </w:rPr>
      </w:pPr>
      <w:r w:rsidRPr="00430BD5">
        <w:rPr>
          <w:rFonts w:ascii="Times New Roman" w:eastAsia="Times New Roman" w:hAnsi="Times New Roman" w:cs="Times New Roman"/>
          <w:b/>
          <w:bCs/>
          <w:kern w:val="0"/>
          <w14:ligatures w14:val="none"/>
        </w:rPr>
        <w:t>Supply-side constraints:</w:t>
      </w:r>
      <w:r w:rsidRPr="00430BD5">
        <w:rPr>
          <w:rFonts w:ascii="Times New Roman" w:eastAsia="Times New Roman" w:hAnsi="Times New Roman" w:cs="Times New Roman"/>
          <w:kern w:val="0"/>
          <w14:ligatures w14:val="none"/>
        </w:rPr>
        <w:t xml:space="preserve"> Restrictive zoning laws, time-consuming permitting processes, and local resistance to high-density developments have curtailed housing supply in areas with high demand.</w:t>
      </w:r>
    </w:p>
    <w:p w14:paraId="7BA1BABE" w14:textId="77777777" w:rsidR="00430BD5" w:rsidRPr="00430BD5" w:rsidRDefault="00430BD5" w:rsidP="00430BD5">
      <w:pPr>
        <w:numPr>
          <w:ilvl w:val="0"/>
          <w:numId w:val="56"/>
        </w:numPr>
        <w:spacing w:before="100" w:beforeAutospacing="1" w:after="100" w:afterAutospacing="1" w:line="480" w:lineRule="auto"/>
        <w:outlineLvl w:val="1"/>
        <w:rPr>
          <w:rFonts w:ascii="Times New Roman" w:eastAsia="Times New Roman" w:hAnsi="Times New Roman" w:cs="Times New Roman"/>
          <w:kern w:val="0"/>
          <w14:ligatures w14:val="none"/>
        </w:rPr>
      </w:pPr>
      <w:r w:rsidRPr="00430BD5">
        <w:rPr>
          <w:rFonts w:ascii="Times New Roman" w:eastAsia="Times New Roman" w:hAnsi="Times New Roman" w:cs="Times New Roman"/>
          <w:b/>
          <w:bCs/>
          <w:kern w:val="0"/>
          <w14:ligatures w14:val="none"/>
        </w:rPr>
        <w:t>Institutional investment dynamics:</w:t>
      </w:r>
      <w:r w:rsidRPr="00430BD5">
        <w:rPr>
          <w:rFonts w:ascii="Times New Roman" w:eastAsia="Times New Roman" w:hAnsi="Times New Roman" w:cs="Times New Roman"/>
          <w:kern w:val="0"/>
          <w14:ligatures w14:val="none"/>
        </w:rPr>
        <w:t xml:space="preserve"> The influx of institutional investors into single-family home markets has intensified competition, </w:t>
      </w:r>
      <w:proofErr w:type="gramStart"/>
      <w:r w:rsidRPr="00430BD5">
        <w:rPr>
          <w:rFonts w:ascii="Times New Roman" w:eastAsia="Times New Roman" w:hAnsi="Times New Roman" w:cs="Times New Roman"/>
          <w:kern w:val="0"/>
          <w14:ligatures w14:val="none"/>
        </w:rPr>
        <w:t>inflating</w:t>
      </w:r>
      <w:proofErr w:type="gramEnd"/>
      <w:r w:rsidRPr="00430BD5">
        <w:rPr>
          <w:rFonts w:ascii="Times New Roman" w:eastAsia="Times New Roman" w:hAnsi="Times New Roman" w:cs="Times New Roman"/>
          <w:kern w:val="0"/>
          <w14:ligatures w14:val="none"/>
        </w:rPr>
        <w:t xml:space="preserve"> prices and squeezing out first-time buyers.</w:t>
      </w:r>
    </w:p>
    <w:p w14:paraId="0686017D" w14:textId="77777777" w:rsidR="00430BD5" w:rsidRPr="00430BD5" w:rsidRDefault="00430BD5" w:rsidP="00430BD5">
      <w:pPr>
        <w:spacing w:before="100" w:beforeAutospacing="1" w:after="100" w:afterAutospacing="1" w:line="480" w:lineRule="auto"/>
        <w:outlineLvl w:val="1"/>
        <w:rPr>
          <w:rFonts w:ascii="Times New Roman" w:eastAsia="Times New Roman" w:hAnsi="Times New Roman" w:cs="Times New Roman"/>
          <w:b/>
          <w:bCs/>
          <w:kern w:val="0"/>
          <w:sz w:val="28"/>
          <w:szCs w:val="28"/>
          <w14:ligatures w14:val="none"/>
        </w:rPr>
      </w:pPr>
      <w:r w:rsidRPr="00430BD5">
        <w:rPr>
          <w:rFonts w:ascii="Times New Roman" w:eastAsia="Times New Roman" w:hAnsi="Times New Roman" w:cs="Times New Roman"/>
          <w:b/>
          <w:bCs/>
          <w:kern w:val="0"/>
          <w:sz w:val="28"/>
          <w:szCs w:val="28"/>
          <w14:ligatures w14:val="none"/>
        </w:rPr>
        <w:t>Historical Inequalities:</w:t>
      </w:r>
    </w:p>
    <w:p w14:paraId="5DF3D2A1" w14:textId="77777777" w:rsidR="00430BD5" w:rsidRPr="00430BD5" w:rsidRDefault="00430BD5" w:rsidP="00430BD5">
      <w:pPr>
        <w:spacing w:before="100" w:beforeAutospacing="1" w:after="100" w:afterAutospacing="1" w:line="480" w:lineRule="auto"/>
        <w:outlineLvl w:val="1"/>
        <w:rPr>
          <w:rFonts w:ascii="Times New Roman" w:eastAsia="Times New Roman" w:hAnsi="Times New Roman" w:cs="Times New Roman"/>
          <w:kern w:val="0"/>
          <w14:ligatures w14:val="none"/>
        </w:rPr>
      </w:pPr>
      <w:r w:rsidRPr="00430BD5">
        <w:rPr>
          <w:rFonts w:ascii="Times New Roman" w:eastAsia="Times New Roman" w:hAnsi="Times New Roman" w:cs="Times New Roman"/>
          <w:kern w:val="0"/>
          <w14:ligatures w14:val="none"/>
        </w:rPr>
        <w:lastRenderedPageBreak/>
        <w:t>Decades of discriminatory policies—such as redlining and exclusionary zoning—have entrenched racial wealth gaps. For example, Black homeownership rates remain 30% lower than white homeownership rates, severely limiting generational wealth-building opportunities.</w:t>
      </w:r>
    </w:p>
    <w:p w14:paraId="6DE4497F" w14:textId="77777777" w:rsidR="00430BD5" w:rsidRPr="00430BD5" w:rsidRDefault="00430BD5" w:rsidP="00430BD5">
      <w:pPr>
        <w:spacing w:before="100" w:beforeAutospacing="1" w:after="100" w:afterAutospacing="1" w:line="480" w:lineRule="auto"/>
        <w:outlineLvl w:val="1"/>
        <w:rPr>
          <w:rFonts w:ascii="Times New Roman" w:eastAsia="Times New Roman" w:hAnsi="Times New Roman" w:cs="Times New Roman"/>
          <w:b/>
          <w:bCs/>
          <w:kern w:val="0"/>
          <w:sz w:val="28"/>
          <w:szCs w:val="28"/>
          <w14:ligatures w14:val="none"/>
        </w:rPr>
      </w:pPr>
      <w:r w:rsidRPr="00430BD5">
        <w:rPr>
          <w:rFonts w:ascii="Times New Roman" w:eastAsia="Times New Roman" w:hAnsi="Times New Roman" w:cs="Times New Roman"/>
          <w:b/>
          <w:bCs/>
          <w:kern w:val="0"/>
          <w:sz w:val="28"/>
          <w:szCs w:val="28"/>
          <w14:ligatures w14:val="none"/>
        </w:rPr>
        <w:t>Vulnerable Populations:</w:t>
      </w:r>
    </w:p>
    <w:p w14:paraId="69E47343" w14:textId="77777777" w:rsidR="00430BD5" w:rsidRPr="00430BD5" w:rsidRDefault="00430BD5" w:rsidP="00430BD5">
      <w:pPr>
        <w:numPr>
          <w:ilvl w:val="0"/>
          <w:numId w:val="57"/>
        </w:numPr>
        <w:spacing w:before="100" w:beforeAutospacing="1" w:after="100" w:afterAutospacing="1" w:line="480" w:lineRule="auto"/>
        <w:outlineLvl w:val="1"/>
        <w:rPr>
          <w:rFonts w:ascii="Times New Roman" w:eastAsia="Times New Roman" w:hAnsi="Times New Roman" w:cs="Times New Roman"/>
          <w:kern w:val="0"/>
          <w14:ligatures w14:val="none"/>
        </w:rPr>
      </w:pPr>
      <w:r w:rsidRPr="00430BD5">
        <w:rPr>
          <w:rFonts w:ascii="Times New Roman" w:eastAsia="Times New Roman" w:hAnsi="Times New Roman" w:cs="Times New Roman"/>
          <w:b/>
          <w:bCs/>
          <w:kern w:val="0"/>
          <w14:ligatures w14:val="none"/>
        </w:rPr>
        <w:t>Young professionals:</w:t>
      </w:r>
      <w:r w:rsidRPr="00430BD5">
        <w:rPr>
          <w:rFonts w:ascii="Times New Roman" w:eastAsia="Times New Roman" w:hAnsi="Times New Roman" w:cs="Times New Roman"/>
          <w:kern w:val="0"/>
          <w14:ligatures w14:val="none"/>
        </w:rPr>
        <w:t xml:space="preserve"> With an average student loan debt of $37,000, many delay homeownership, exacerbating dependency on rental markets.</w:t>
      </w:r>
    </w:p>
    <w:p w14:paraId="7C26C15B" w14:textId="77777777" w:rsidR="00430BD5" w:rsidRPr="00430BD5" w:rsidRDefault="00430BD5" w:rsidP="00430BD5">
      <w:pPr>
        <w:numPr>
          <w:ilvl w:val="0"/>
          <w:numId w:val="57"/>
        </w:numPr>
        <w:spacing w:before="100" w:beforeAutospacing="1" w:after="100" w:afterAutospacing="1" w:line="480" w:lineRule="auto"/>
        <w:outlineLvl w:val="1"/>
        <w:rPr>
          <w:rFonts w:ascii="Times New Roman" w:eastAsia="Times New Roman" w:hAnsi="Times New Roman" w:cs="Times New Roman"/>
          <w:kern w:val="0"/>
          <w14:ligatures w14:val="none"/>
        </w:rPr>
      </w:pPr>
      <w:r w:rsidRPr="00430BD5">
        <w:rPr>
          <w:rFonts w:ascii="Times New Roman" w:eastAsia="Times New Roman" w:hAnsi="Times New Roman" w:cs="Times New Roman"/>
          <w:b/>
          <w:bCs/>
          <w:kern w:val="0"/>
          <w14:ligatures w14:val="none"/>
        </w:rPr>
        <w:t>Essential workers:</w:t>
      </w:r>
      <w:r w:rsidRPr="00430BD5">
        <w:rPr>
          <w:rFonts w:ascii="Times New Roman" w:eastAsia="Times New Roman" w:hAnsi="Times New Roman" w:cs="Times New Roman"/>
          <w:kern w:val="0"/>
          <w14:ligatures w14:val="none"/>
        </w:rPr>
        <w:t xml:space="preserve"> Housing costs in urban cores force many to live far from work, leading to long commutes and higher transportation expenses.</w:t>
      </w:r>
    </w:p>
    <w:p w14:paraId="7B4E59A0" w14:textId="260ACE0E" w:rsidR="00430BD5" w:rsidRPr="00430BD5" w:rsidRDefault="00430BD5" w:rsidP="00430BD5">
      <w:pPr>
        <w:numPr>
          <w:ilvl w:val="0"/>
          <w:numId w:val="57"/>
        </w:numPr>
        <w:spacing w:before="100" w:beforeAutospacing="1" w:after="100" w:afterAutospacing="1" w:line="480" w:lineRule="auto"/>
        <w:outlineLvl w:val="1"/>
        <w:rPr>
          <w:rFonts w:ascii="Times New Roman" w:eastAsia="Times New Roman" w:hAnsi="Times New Roman" w:cs="Times New Roman"/>
          <w:kern w:val="0"/>
          <w14:ligatures w14:val="none"/>
        </w:rPr>
      </w:pPr>
      <w:r w:rsidRPr="00430BD5">
        <w:rPr>
          <w:rFonts w:ascii="Times New Roman" w:eastAsia="Times New Roman" w:hAnsi="Times New Roman" w:cs="Times New Roman"/>
          <w:b/>
          <w:bCs/>
          <w:kern w:val="0"/>
          <w14:ligatures w14:val="none"/>
        </w:rPr>
        <w:t>Racial minorities:</w:t>
      </w:r>
      <w:r w:rsidRPr="00430BD5">
        <w:rPr>
          <w:rFonts w:ascii="Times New Roman" w:eastAsia="Times New Roman" w:hAnsi="Times New Roman" w:cs="Times New Roman"/>
          <w:kern w:val="0"/>
          <w14:ligatures w14:val="none"/>
        </w:rPr>
        <w:t xml:space="preserve"> Black and Latino families disproportionately face systemic barriers such as lending discrimination and inadequate access to affordable housing stock.</w:t>
      </w:r>
    </w:p>
    <w:p w14:paraId="7AAF16E8" w14:textId="77777777" w:rsidR="00380491" w:rsidRPr="00380491" w:rsidRDefault="00380491" w:rsidP="00196870">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380491">
        <w:rPr>
          <w:rFonts w:ascii="Times New Roman" w:eastAsia="Times New Roman" w:hAnsi="Times New Roman" w:cs="Times New Roman"/>
          <w:b/>
          <w:bCs/>
          <w:kern w:val="0"/>
          <w:sz w:val="36"/>
          <w:szCs w:val="36"/>
          <w14:ligatures w14:val="none"/>
        </w:rPr>
        <w:t>Market Dynamics: A Comprehensive Analysis</w:t>
      </w:r>
    </w:p>
    <w:p w14:paraId="2A0ECCAD"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b/>
          <w:bCs/>
          <w:kern w:val="0"/>
          <w14:ligatures w14:val="none"/>
        </w:rPr>
        <w:t>Supply-Side Constraints</w:t>
      </w:r>
      <w:r w:rsidRPr="00380491">
        <w:rPr>
          <w:rFonts w:ascii="Times New Roman" w:eastAsia="Times New Roman" w:hAnsi="Times New Roman" w:cs="Times New Roman"/>
          <w:kern w:val="0"/>
          <w14:ligatures w14:val="none"/>
        </w:rPr>
        <w:t xml:space="preserve"> Housing market inefficiencies stem from multiple interconnected factors:</w:t>
      </w:r>
    </w:p>
    <w:p w14:paraId="14CECF35" w14:textId="77777777" w:rsidR="00380491" w:rsidRPr="00380491" w:rsidRDefault="00380491" w:rsidP="00D225CF">
      <w:pPr>
        <w:numPr>
          <w:ilvl w:val="0"/>
          <w:numId w:val="22"/>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b/>
          <w:bCs/>
          <w:kern w:val="0"/>
          <w14:ligatures w14:val="none"/>
        </w:rPr>
        <w:t>Construction Barriers</w:t>
      </w:r>
      <w:r w:rsidRPr="00380491">
        <w:rPr>
          <w:rFonts w:ascii="Times New Roman" w:eastAsia="Times New Roman" w:hAnsi="Times New Roman" w:cs="Times New Roman"/>
          <w:kern w:val="0"/>
          <w14:ligatures w14:val="none"/>
        </w:rPr>
        <w:t xml:space="preserve"> </w:t>
      </w:r>
    </w:p>
    <w:p w14:paraId="5CEFED3C" w14:textId="77777777" w:rsidR="00380491" w:rsidRPr="00380491" w:rsidRDefault="00380491" w:rsidP="00D225CF">
      <w:pPr>
        <w:numPr>
          <w:ilvl w:val="1"/>
          <w:numId w:val="22"/>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Restrictive zoning regulations</w:t>
      </w:r>
    </w:p>
    <w:p w14:paraId="7B6CED7C" w14:textId="77777777" w:rsidR="00380491" w:rsidRPr="00380491" w:rsidRDefault="00380491" w:rsidP="00D225CF">
      <w:pPr>
        <w:numPr>
          <w:ilvl w:val="1"/>
          <w:numId w:val="22"/>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Increased land acquisition costs</w:t>
      </w:r>
    </w:p>
    <w:p w14:paraId="1CDFB452" w14:textId="77777777" w:rsidR="00380491" w:rsidRPr="00380491" w:rsidRDefault="00380491" w:rsidP="00D225CF">
      <w:pPr>
        <w:numPr>
          <w:ilvl w:val="1"/>
          <w:numId w:val="22"/>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Complex permitting processes</w:t>
      </w:r>
    </w:p>
    <w:p w14:paraId="4D157472" w14:textId="77777777" w:rsidR="00380491" w:rsidRPr="00380491" w:rsidRDefault="00380491" w:rsidP="00D225CF">
      <w:pPr>
        <w:numPr>
          <w:ilvl w:val="1"/>
          <w:numId w:val="22"/>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Rising material and labor costs</w:t>
      </w:r>
    </w:p>
    <w:p w14:paraId="4B211E44" w14:textId="77777777" w:rsidR="00380491" w:rsidRPr="00380491" w:rsidRDefault="00380491" w:rsidP="00D225CF">
      <w:pPr>
        <w:numPr>
          <w:ilvl w:val="1"/>
          <w:numId w:val="22"/>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Environmental and sustainability requirements</w:t>
      </w:r>
    </w:p>
    <w:p w14:paraId="50930346" w14:textId="77777777" w:rsidR="00380491" w:rsidRPr="00380491" w:rsidRDefault="00380491" w:rsidP="00D225CF">
      <w:pPr>
        <w:numPr>
          <w:ilvl w:val="0"/>
          <w:numId w:val="22"/>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b/>
          <w:bCs/>
          <w:kern w:val="0"/>
          <w14:ligatures w14:val="none"/>
        </w:rPr>
        <w:t>Investment Landscape</w:t>
      </w:r>
      <w:r w:rsidRPr="00380491">
        <w:rPr>
          <w:rFonts w:ascii="Times New Roman" w:eastAsia="Times New Roman" w:hAnsi="Times New Roman" w:cs="Times New Roman"/>
          <w:kern w:val="0"/>
          <w14:ligatures w14:val="none"/>
        </w:rPr>
        <w:t xml:space="preserve"> </w:t>
      </w:r>
    </w:p>
    <w:p w14:paraId="32F175D6" w14:textId="77777777" w:rsidR="00380491" w:rsidRPr="00380491" w:rsidRDefault="00380491" w:rsidP="00D225CF">
      <w:pPr>
        <w:numPr>
          <w:ilvl w:val="1"/>
          <w:numId w:val="22"/>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lastRenderedPageBreak/>
        <w:t>Institutional investors purchasing residential properties</w:t>
      </w:r>
    </w:p>
    <w:p w14:paraId="744271AC" w14:textId="77777777" w:rsidR="00380491" w:rsidRPr="00380491" w:rsidRDefault="00380491" w:rsidP="00D225CF">
      <w:pPr>
        <w:numPr>
          <w:ilvl w:val="1"/>
          <w:numId w:val="22"/>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Short-term rental market disruptions (e.g., Airbnb)</w:t>
      </w:r>
    </w:p>
    <w:p w14:paraId="340FD902" w14:textId="77777777" w:rsidR="00380491" w:rsidRPr="00380491" w:rsidRDefault="00380491" w:rsidP="00D225CF">
      <w:pPr>
        <w:numPr>
          <w:ilvl w:val="1"/>
          <w:numId w:val="22"/>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Speculative real estate investment</w:t>
      </w:r>
    </w:p>
    <w:p w14:paraId="5F04EF6D" w14:textId="77777777" w:rsidR="00380491" w:rsidRPr="00380491" w:rsidRDefault="00380491" w:rsidP="00D225CF">
      <w:pPr>
        <w:numPr>
          <w:ilvl w:val="1"/>
          <w:numId w:val="22"/>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Concentration of development in high-end market segments</w:t>
      </w:r>
    </w:p>
    <w:p w14:paraId="5B62104C"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b/>
          <w:bCs/>
          <w:kern w:val="0"/>
          <w14:ligatures w14:val="none"/>
        </w:rPr>
        <w:t>Detailed Investment Impact</w:t>
      </w:r>
    </w:p>
    <w:p w14:paraId="5C181C6F" w14:textId="77777777" w:rsidR="00380491" w:rsidRPr="00380491" w:rsidRDefault="00380491" w:rsidP="00D225CF">
      <w:pPr>
        <w:numPr>
          <w:ilvl w:val="0"/>
          <w:numId w:val="23"/>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Institutional investors acquired 18.2% of single-family home sales in 2021</w:t>
      </w:r>
    </w:p>
    <w:p w14:paraId="2407AC96" w14:textId="77777777" w:rsidR="00380491" w:rsidRPr="00380491" w:rsidRDefault="00380491" w:rsidP="00D225CF">
      <w:pPr>
        <w:numPr>
          <w:ilvl w:val="0"/>
          <w:numId w:val="23"/>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Average construction costs increased by 33% between 2019 and 2022</w:t>
      </w:r>
    </w:p>
    <w:p w14:paraId="5574BD4C" w14:textId="77777777" w:rsidR="00380491" w:rsidRPr="00380491" w:rsidRDefault="00380491" w:rsidP="00D225CF">
      <w:pPr>
        <w:numPr>
          <w:ilvl w:val="0"/>
          <w:numId w:val="23"/>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Zoning regulations limit housing density in 75% of residential areas in major metropolitan regions</w:t>
      </w:r>
    </w:p>
    <w:p w14:paraId="7A8EFF65" w14:textId="77777777" w:rsidR="00380491" w:rsidRPr="00380491" w:rsidRDefault="00380491" w:rsidP="00196870">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380491">
        <w:rPr>
          <w:rFonts w:ascii="Times New Roman" w:eastAsia="Times New Roman" w:hAnsi="Times New Roman" w:cs="Times New Roman"/>
          <w:b/>
          <w:bCs/>
          <w:kern w:val="0"/>
          <w:sz w:val="27"/>
          <w:szCs w:val="27"/>
          <w14:ligatures w14:val="none"/>
        </w:rPr>
        <w:t>Social Dimensions: Expanded Analysis</w:t>
      </w:r>
    </w:p>
    <w:p w14:paraId="5AE8D062" w14:textId="77777777" w:rsidR="00380491" w:rsidRPr="00380491" w:rsidRDefault="00380491" w:rsidP="00196870">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380491">
        <w:rPr>
          <w:rFonts w:ascii="Times New Roman" w:eastAsia="Times New Roman" w:hAnsi="Times New Roman" w:cs="Times New Roman"/>
          <w:b/>
          <w:bCs/>
          <w:kern w:val="0"/>
          <w:sz w:val="36"/>
          <w:szCs w:val="36"/>
          <w14:ligatures w14:val="none"/>
        </w:rPr>
        <w:t>Residential Segregation and Structural Inequalities</w:t>
      </w:r>
    </w:p>
    <w:p w14:paraId="308F21D5"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b/>
          <w:bCs/>
          <w:kern w:val="0"/>
          <w14:ligatures w14:val="none"/>
        </w:rPr>
        <w:t>Historical Context</w:t>
      </w:r>
    </w:p>
    <w:p w14:paraId="7E11C73C" w14:textId="77777777" w:rsidR="00380491" w:rsidRPr="00380491" w:rsidRDefault="00380491" w:rsidP="00D225CF">
      <w:pPr>
        <w:numPr>
          <w:ilvl w:val="0"/>
          <w:numId w:val="24"/>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Legacies of redlining and discriminatory housing policies</w:t>
      </w:r>
    </w:p>
    <w:p w14:paraId="0B15475B" w14:textId="77777777" w:rsidR="00380491" w:rsidRPr="00380491" w:rsidRDefault="00380491" w:rsidP="00D225CF">
      <w:pPr>
        <w:numPr>
          <w:ilvl w:val="0"/>
          <w:numId w:val="24"/>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Persistent racial wealth disparities</w:t>
      </w:r>
    </w:p>
    <w:p w14:paraId="4A5F1997" w14:textId="77777777" w:rsidR="00380491" w:rsidRPr="00380491" w:rsidRDefault="00380491" w:rsidP="00D225CF">
      <w:pPr>
        <w:numPr>
          <w:ilvl w:val="0"/>
          <w:numId w:val="24"/>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Intergenerational economic immobility</w:t>
      </w:r>
    </w:p>
    <w:p w14:paraId="3D65A427"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b/>
          <w:bCs/>
          <w:kern w:val="0"/>
          <w14:ligatures w14:val="none"/>
        </w:rPr>
        <w:t>Quantitative Social Impact</w:t>
      </w:r>
    </w:p>
    <w:p w14:paraId="7F572E07" w14:textId="77777777" w:rsidR="00380491" w:rsidRPr="00380491" w:rsidRDefault="00380491" w:rsidP="00D225CF">
      <w:pPr>
        <w:numPr>
          <w:ilvl w:val="0"/>
          <w:numId w:val="25"/>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Median white household wealth: $188,200</w:t>
      </w:r>
    </w:p>
    <w:p w14:paraId="4E8DB5C8" w14:textId="77777777" w:rsidR="00380491" w:rsidRPr="00380491" w:rsidRDefault="00380491" w:rsidP="00D225CF">
      <w:pPr>
        <w:numPr>
          <w:ilvl w:val="0"/>
          <w:numId w:val="25"/>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Median Black household wealth: $24,100</w:t>
      </w:r>
    </w:p>
    <w:p w14:paraId="2D83A16F" w14:textId="77777777" w:rsidR="00380491" w:rsidRPr="00380491" w:rsidRDefault="00380491" w:rsidP="00D225CF">
      <w:pPr>
        <w:numPr>
          <w:ilvl w:val="0"/>
          <w:numId w:val="25"/>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Median Latino household wealth: $36,100</w:t>
      </w:r>
    </w:p>
    <w:p w14:paraId="2DD4E8C1"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b/>
          <w:bCs/>
          <w:kern w:val="0"/>
          <w14:ligatures w14:val="none"/>
        </w:rPr>
        <w:lastRenderedPageBreak/>
        <w:t>Systemic Barriers</w:t>
      </w:r>
    </w:p>
    <w:p w14:paraId="5BF20E40" w14:textId="77777777" w:rsidR="00380491" w:rsidRPr="00380491" w:rsidRDefault="00380491" w:rsidP="00D225CF">
      <w:pPr>
        <w:numPr>
          <w:ilvl w:val="0"/>
          <w:numId w:val="26"/>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Limited access to traditional financing</w:t>
      </w:r>
    </w:p>
    <w:p w14:paraId="70199ACB" w14:textId="77777777" w:rsidR="00380491" w:rsidRPr="00380491" w:rsidRDefault="00380491" w:rsidP="00D225CF">
      <w:pPr>
        <w:numPr>
          <w:ilvl w:val="0"/>
          <w:numId w:val="26"/>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Discriminatory lending practices</w:t>
      </w:r>
    </w:p>
    <w:p w14:paraId="21544D04" w14:textId="77777777" w:rsidR="00380491" w:rsidRPr="00380491" w:rsidRDefault="00380491" w:rsidP="00D225CF">
      <w:pPr>
        <w:numPr>
          <w:ilvl w:val="0"/>
          <w:numId w:val="26"/>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Concentrated poverty in specific geographic regions</w:t>
      </w:r>
    </w:p>
    <w:p w14:paraId="3A1B6241" w14:textId="77777777" w:rsidR="00380491" w:rsidRPr="00380491" w:rsidRDefault="00380491" w:rsidP="00D225CF">
      <w:pPr>
        <w:numPr>
          <w:ilvl w:val="0"/>
          <w:numId w:val="26"/>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Educational opportunity disparities</w:t>
      </w:r>
    </w:p>
    <w:p w14:paraId="47951C3F" w14:textId="77777777" w:rsidR="00380491" w:rsidRPr="00380491" w:rsidRDefault="00380491" w:rsidP="00D225CF">
      <w:pPr>
        <w:numPr>
          <w:ilvl w:val="0"/>
          <w:numId w:val="26"/>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Employment discrimination</w:t>
      </w:r>
    </w:p>
    <w:p w14:paraId="3E698569" w14:textId="77777777" w:rsidR="00380491" w:rsidRPr="00380491" w:rsidRDefault="00380491" w:rsidP="00196870">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380491">
        <w:rPr>
          <w:rFonts w:ascii="Times New Roman" w:eastAsia="Times New Roman" w:hAnsi="Times New Roman" w:cs="Times New Roman"/>
          <w:b/>
          <w:bCs/>
          <w:kern w:val="0"/>
          <w:sz w:val="36"/>
          <w:szCs w:val="36"/>
          <w14:ligatures w14:val="none"/>
        </w:rPr>
        <w:t>Demographic Vulnerability Analysis</w:t>
      </w:r>
    </w:p>
    <w:p w14:paraId="712FF5E4"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b/>
          <w:bCs/>
          <w:kern w:val="0"/>
          <w14:ligatures w14:val="none"/>
        </w:rPr>
        <w:t>Young Professionals</w:t>
      </w:r>
    </w:p>
    <w:p w14:paraId="57F9297B" w14:textId="77777777" w:rsidR="00380491" w:rsidRPr="00380491" w:rsidRDefault="00380491" w:rsidP="00D225CF">
      <w:pPr>
        <w:numPr>
          <w:ilvl w:val="0"/>
          <w:numId w:val="27"/>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Median student loan debt: $37,000</w:t>
      </w:r>
    </w:p>
    <w:p w14:paraId="0CB9450E" w14:textId="77777777" w:rsidR="00380491" w:rsidRPr="00380491" w:rsidRDefault="00380491" w:rsidP="00D225CF">
      <w:pPr>
        <w:numPr>
          <w:ilvl w:val="0"/>
          <w:numId w:val="27"/>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Delayed family formation</w:t>
      </w:r>
    </w:p>
    <w:p w14:paraId="3A9AD6BE" w14:textId="77777777" w:rsidR="00380491" w:rsidRPr="00380491" w:rsidRDefault="00380491" w:rsidP="00D225CF">
      <w:pPr>
        <w:numPr>
          <w:ilvl w:val="0"/>
          <w:numId w:val="27"/>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Increased rental market dependence</w:t>
      </w:r>
    </w:p>
    <w:p w14:paraId="612D1AC0" w14:textId="77777777" w:rsidR="00380491" w:rsidRPr="00380491" w:rsidRDefault="00380491" w:rsidP="00D225CF">
      <w:pPr>
        <w:numPr>
          <w:ilvl w:val="0"/>
          <w:numId w:val="27"/>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Limited savings for home ownership</w:t>
      </w:r>
    </w:p>
    <w:p w14:paraId="1A682EE3" w14:textId="77777777" w:rsidR="00380491" w:rsidRPr="00380491" w:rsidRDefault="00380491" w:rsidP="00D225CF">
      <w:pPr>
        <w:numPr>
          <w:ilvl w:val="0"/>
          <w:numId w:val="27"/>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Concentration in high-cost urban areas</w:t>
      </w:r>
    </w:p>
    <w:p w14:paraId="29DB8CF6"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b/>
          <w:bCs/>
          <w:kern w:val="0"/>
          <w14:ligatures w14:val="none"/>
        </w:rPr>
        <w:t>Essential Workers</w:t>
      </w:r>
    </w:p>
    <w:p w14:paraId="66BB92AE" w14:textId="77777777" w:rsidR="00380491" w:rsidRPr="00380491" w:rsidRDefault="00380491" w:rsidP="00D225CF">
      <w:pPr>
        <w:numPr>
          <w:ilvl w:val="0"/>
          <w:numId w:val="28"/>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Disproportionate housing cost burden</w:t>
      </w:r>
    </w:p>
    <w:p w14:paraId="44F70AD5" w14:textId="77777777" w:rsidR="00380491" w:rsidRPr="00380491" w:rsidRDefault="00380491" w:rsidP="00D225CF">
      <w:pPr>
        <w:numPr>
          <w:ilvl w:val="0"/>
          <w:numId w:val="28"/>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Limited housing options near workplace</w:t>
      </w:r>
    </w:p>
    <w:p w14:paraId="54675D40" w14:textId="77777777" w:rsidR="00380491" w:rsidRPr="00380491" w:rsidRDefault="00380491" w:rsidP="00D225CF">
      <w:pPr>
        <w:numPr>
          <w:ilvl w:val="0"/>
          <w:numId w:val="28"/>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Increased economic vulnerability</w:t>
      </w:r>
    </w:p>
    <w:p w14:paraId="1C715238" w14:textId="77777777" w:rsidR="00380491" w:rsidRPr="00380491" w:rsidRDefault="00380491" w:rsidP="00D225CF">
      <w:pPr>
        <w:numPr>
          <w:ilvl w:val="0"/>
          <w:numId w:val="28"/>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Higher transportation costs</w:t>
      </w:r>
    </w:p>
    <w:p w14:paraId="426BEC62" w14:textId="77777777" w:rsidR="00380491" w:rsidRPr="00380491" w:rsidRDefault="00380491" w:rsidP="00D225CF">
      <w:pPr>
        <w:numPr>
          <w:ilvl w:val="0"/>
          <w:numId w:val="28"/>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Reduced economic mobility</w:t>
      </w:r>
    </w:p>
    <w:p w14:paraId="415854BA"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b/>
          <w:bCs/>
          <w:kern w:val="0"/>
          <w14:ligatures w14:val="none"/>
        </w:rPr>
        <w:lastRenderedPageBreak/>
        <w:t>Racial and Ethnic Minorities</w:t>
      </w:r>
    </w:p>
    <w:p w14:paraId="74B73756" w14:textId="77777777" w:rsidR="00380491" w:rsidRPr="00380491" w:rsidRDefault="00380491" w:rsidP="00D225CF">
      <w:pPr>
        <w:numPr>
          <w:ilvl w:val="0"/>
          <w:numId w:val="29"/>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Compounded housing accessibility challenges</w:t>
      </w:r>
    </w:p>
    <w:p w14:paraId="33D2E14B" w14:textId="77777777" w:rsidR="00380491" w:rsidRPr="00380491" w:rsidRDefault="00380491" w:rsidP="00D225CF">
      <w:pPr>
        <w:numPr>
          <w:ilvl w:val="0"/>
          <w:numId w:val="29"/>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Lower homeownership rates</w:t>
      </w:r>
    </w:p>
    <w:p w14:paraId="3C19C83F" w14:textId="77777777" w:rsidR="00380491" w:rsidRPr="00380491" w:rsidRDefault="00380491" w:rsidP="00D225CF">
      <w:pPr>
        <w:numPr>
          <w:ilvl w:val="0"/>
          <w:numId w:val="29"/>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Limited generational wealth transfer</w:t>
      </w:r>
    </w:p>
    <w:p w14:paraId="4423F619" w14:textId="77777777" w:rsidR="00380491" w:rsidRPr="00380491" w:rsidRDefault="00380491" w:rsidP="00D225CF">
      <w:pPr>
        <w:numPr>
          <w:ilvl w:val="0"/>
          <w:numId w:val="29"/>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Higher instances of housing discrimination</w:t>
      </w:r>
    </w:p>
    <w:p w14:paraId="32A4F56C" w14:textId="77777777" w:rsidR="00380491" w:rsidRPr="00380491" w:rsidRDefault="00380491" w:rsidP="00D225CF">
      <w:pPr>
        <w:numPr>
          <w:ilvl w:val="0"/>
          <w:numId w:val="29"/>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Reduced economic opportunities</w:t>
      </w:r>
    </w:p>
    <w:p w14:paraId="095DD7E9" w14:textId="77777777" w:rsidR="00380491" w:rsidRPr="00380491" w:rsidRDefault="00380491" w:rsidP="00196870">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380491">
        <w:rPr>
          <w:rFonts w:ascii="Times New Roman" w:eastAsia="Times New Roman" w:hAnsi="Times New Roman" w:cs="Times New Roman"/>
          <w:b/>
          <w:bCs/>
          <w:kern w:val="0"/>
          <w:sz w:val="36"/>
          <w:szCs w:val="36"/>
          <w14:ligatures w14:val="none"/>
        </w:rPr>
        <w:t>3. Policy Context</w:t>
      </w:r>
    </w:p>
    <w:p w14:paraId="46F5F7D3" w14:textId="77777777" w:rsidR="00380491" w:rsidRPr="00380491" w:rsidRDefault="00380491" w:rsidP="00196870">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380491">
        <w:rPr>
          <w:rFonts w:ascii="Times New Roman" w:eastAsia="Times New Roman" w:hAnsi="Times New Roman" w:cs="Times New Roman"/>
          <w:b/>
          <w:bCs/>
          <w:kern w:val="0"/>
          <w:sz w:val="27"/>
          <w:szCs w:val="27"/>
          <w14:ligatures w14:val="none"/>
        </w:rPr>
        <w:t>Federal Intervention Mechanisms: Detailed Analysis</w:t>
      </w:r>
    </w:p>
    <w:p w14:paraId="653135BD" w14:textId="77777777" w:rsidR="00380491" w:rsidRPr="00380491" w:rsidRDefault="00380491" w:rsidP="00196870">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380491">
        <w:rPr>
          <w:rFonts w:ascii="Times New Roman" w:eastAsia="Times New Roman" w:hAnsi="Times New Roman" w:cs="Times New Roman"/>
          <w:b/>
          <w:bCs/>
          <w:kern w:val="0"/>
          <w:sz w:val="36"/>
          <w:szCs w:val="36"/>
          <w14:ligatures w14:val="none"/>
        </w:rPr>
        <w:t>Direct Funding Programs: In-Depth Exploration</w:t>
      </w:r>
    </w:p>
    <w:p w14:paraId="2BE77691" w14:textId="77777777" w:rsidR="00380491" w:rsidRPr="00380491" w:rsidRDefault="00380491" w:rsidP="00D225CF">
      <w:pPr>
        <w:numPr>
          <w:ilvl w:val="0"/>
          <w:numId w:val="30"/>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b/>
          <w:bCs/>
          <w:kern w:val="0"/>
          <w14:ligatures w14:val="none"/>
        </w:rPr>
        <w:t>Section 8 Housing Choice Vouchers</w:t>
      </w:r>
      <w:r w:rsidRPr="00380491">
        <w:rPr>
          <w:rFonts w:ascii="Times New Roman" w:eastAsia="Times New Roman" w:hAnsi="Times New Roman" w:cs="Times New Roman"/>
          <w:kern w:val="0"/>
          <w14:ligatures w14:val="none"/>
        </w:rPr>
        <w:t xml:space="preserve"> </w:t>
      </w:r>
      <w:r w:rsidRPr="00380491">
        <w:rPr>
          <w:rFonts w:ascii="Times New Roman" w:eastAsia="Times New Roman" w:hAnsi="Times New Roman" w:cs="Times New Roman"/>
          <w:b/>
          <w:bCs/>
          <w:kern w:val="0"/>
          <w14:ligatures w14:val="none"/>
        </w:rPr>
        <w:t>Program Mechanics</w:t>
      </w:r>
    </w:p>
    <w:p w14:paraId="69BC6985" w14:textId="77777777" w:rsidR="00380491" w:rsidRPr="00380491" w:rsidRDefault="00380491" w:rsidP="00D225CF">
      <w:pPr>
        <w:numPr>
          <w:ilvl w:val="0"/>
          <w:numId w:val="31"/>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Provides rental assistance to low-income families</w:t>
      </w:r>
    </w:p>
    <w:p w14:paraId="7C291324" w14:textId="77777777" w:rsidR="00380491" w:rsidRPr="00380491" w:rsidRDefault="00380491" w:rsidP="00D225CF">
      <w:pPr>
        <w:numPr>
          <w:ilvl w:val="0"/>
          <w:numId w:val="31"/>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Covers approximately 2.2 million households</w:t>
      </w:r>
    </w:p>
    <w:p w14:paraId="4ED047A2" w14:textId="77777777" w:rsidR="00380491" w:rsidRPr="00380491" w:rsidRDefault="00380491" w:rsidP="00D225CF">
      <w:pPr>
        <w:numPr>
          <w:ilvl w:val="0"/>
          <w:numId w:val="31"/>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Annual federal investment: $30 billion</w:t>
      </w:r>
    </w:p>
    <w:p w14:paraId="2758FFEC"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b/>
          <w:bCs/>
          <w:kern w:val="0"/>
          <w14:ligatures w14:val="none"/>
        </w:rPr>
        <w:t>Operational Challenges</w:t>
      </w:r>
    </w:p>
    <w:p w14:paraId="1C5ED40F" w14:textId="77777777" w:rsidR="00380491" w:rsidRPr="00380491" w:rsidRDefault="00380491" w:rsidP="00D225CF">
      <w:pPr>
        <w:numPr>
          <w:ilvl w:val="0"/>
          <w:numId w:val="32"/>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Chronic underfunding</w:t>
      </w:r>
    </w:p>
    <w:p w14:paraId="7CF9F652" w14:textId="77777777" w:rsidR="00380491" w:rsidRPr="00380491" w:rsidRDefault="00380491" w:rsidP="00D225CF">
      <w:pPr>
        <w:numPr>
          <w:ilvl w:val="0"/>
          <w:numId w:val="32"/>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Limited voucher availability</w:t>
      </w:r>
    </w:p>
    <w:p w14:paraId="1C6BB4CE" w14:textId="77777777" w:rsidR="00380491" w:rsidRPr="00380491" w:rsidRDefault="00380491" w:rsidP="00D225CF">
      <w:pPr>
        <w:numPr>
          <w:ilvl w:val="0"/>
          <w:numId w:val="32"/>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Complex administrative requirements</w:t>
      </w:r>
    </w:p>
    <w:p w14:paraId="6B0416D4" w14:textId="77777777" w:rsidR="00380491" w:rsidRPr="00380491" w:rsidRDefault="00380491" w:rsidP="00D225CF">
      <w:pPr>
        <w:numPr>
          <w:ilvl w:val="0"/>
          <w:numId w:val="32"/>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Stigmatization of program participants</w:t>
      </w:r>
    </w:p>
    <w:p w14:paraId="16ECB49C" w14:textId="77777777" w:rsidR="00380491" w:rsidRPr="00380491" w:rsidRDefault="00380491" w:rsidP="00D225CF">
      <w:pPr>
        <w:numPr>
          <w:ilvl w:val="0"/>
          <w:numId w:val="32"/>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lastRenderedPageBreak/>
        <w:t>Landlord participation barriers</w:t>
      </w:r>
    </w:p>
    <w:p w14:paraId="11D9863D"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b/>
          <w:bCs/>
          <w:kern w:val="0"/>
          <w14:ligatures w14:val="none"/>
        </w:rPr>
        <w:t>Implementation Complexities</w:t>
      </w:r>
    </w:p>
    <w:p w14:paraId="60FF8329" w14:textId="77777777" w:rsidR="00380491" w:rsidRPr="00380491" w:rsidRDefault="00380491" w:rsidP="00D225CF">
      <w:pPr>
        <w:numPr>
          <w:ilvl w:val="0"/>
          <w:numId w:val="33"/>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Waiting lists exceed 3-4 years in major metropolitan areas</w:t>
      </w:r>
    </w:p>
    <w:p w14:paraId="4557B428" w14:textId="77777777" w:rsidR="00380491" w:rsidRPr="00380491" w:rsidRDefault="00380491" w:rsidP="00D225CF">
      <w:pPr>
        <w:numPr>
          <w:ilvl w:val="0"/>
          <w:numId w:val="33"/>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Only 25% of eligible households receive assistance</w:t>
      </w:r>
    </w:p>
    <w:p w14:paraId="50A72A76" w14:textId="77777777" w:rsidR="00380491" w:rsidRPr="00380491" w:rsidRDefault="00380491" w:rsidP="00D225CF">
      <w:pPr>
        <w:numPr>
          <w:ilvl w:val="0"/>
          <w:numId w:val="33"/>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Significant regional variations in program effectiveness</w:t>
      </w:r>
    </w:p>
    <w:p w14:paraId="3814D918" w14:textId="77777777" w:rsidR="00380491" w:rsidRPr="00380491" w:rsidRDefault="00380491" w:rsidP="00D225CF">
      <w:pPr>
        <w:numPr>
          <w:ilvl w:val="0"/>
          <w:numId w:val="34"/>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b/>
          <w:bCs/>
          <w:kern w:val="0"/>
          <w14:ligatures w14:val="none"/>
        </w:rPr>
        <w:t>Public Housing</w:t>
      </w:r>
      <w:r w:rsidRPr="00380491">
        <w:rPr>
          <w:rFonts w:ascii="Times New Roman" w:eastAsia="Times New Roman" w:hAnsi="Times New Roman" w:cs="Times New Roman"/>
          <w:kern w:val="0"/>
          <w14:ligatures w14:val="none"/>
        </w:rPr>
        <w:t xml:space="preserve"> </w:t>
      </w:r>
      <w:r w:rsidRPr="00380491">
        <w:rPr>
          <w:rFonts w:ascii="Times New Roman" w:eastAsia="Times New Roman" w:hAnsi="Times New Roman" w:cs="Times New Roman"/>
          <w:b/>
          <w:bCs/>
          <w:kern w:val="0"/>
          <w14:ligatures w14:val="none"/>
        </w:rPr>
        <w:t>Comprehensive Program Assessment</w:t>
      </w:r>
    </w:p>
    <w:p w14:paraId="12D93A99" w14:textId="77777777" w:rsidR="00380491" w:rsidRPr="00380491" w:rsidRDefault="00380491" w:rsidP="00D225CF">
      <w:pPr>
        <w:numPr>
          <w:ilvl w:val="0"/>
          <w:numId w:val="35"/>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Directly owned and managed housing</w:t>
      </w:r>
    </w:p>
    <w:p w14:paraId="32A9C0FF" w14:textId="77777777" w:rsidR="00380491" w:rsidRPr="00380491" w:rsidRDefault="00380491" w:rsidP="00D225CF">
      <w:pPr>
        <w:numPr>
          <w:ilvl w:val="0"/>
          <w:numId w:val="35"/>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Serves approximately 1 million households</w:t>
      </w:r>
    </w:p>
    <w:p w14:paraId="355DC011" w14:textId="77777777" w:rsidR="00380491" w:rsidRPr="00380491" w:rsidRDefault="00380491" w:rsidP="00D225CF">
      <w:pPr>
        <w:numPr>
          <w:ilvl w:val="0"/>
          <w:numId w:val="35"/>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Managed by 3,300 local housing authorities</w:t>
      </w:r>
    </w:p>
    <w:p w14:paraId="689E2650"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b/>
          <w:bCs/>
          <w:kern w:val="0"/>
          <w14:ligatures w14:val="none"/>
        </w:rPr>
        <w:t>Systemic Challenges</w:t>
      </w:r>
    </w:p>
    <w:p w14:paraId="1630B89C" w14:textId="77777777" w:rsidR="00380491" w:rsidRPr="00380491" w:rsidRDefault="00380491" w:rsidP="00D225CF">
      <w:pPr>
        <w:numPr>
          <w:ilvl w:val="0"/>
          <w:numId w:val="36"/>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Aging infrastructure</w:t>
      </w:r>
    </w:p>
    <w:p w14:paraId="66270193" w14:textId="77777777" w:rsidR="00380491" w:rsidRPr="00380491" w:rsidRDefault="00380491" w:rsidP="00D225CF">
      <w:pPr>
        <w:numPr>
          <w:ilvl w:val="0"/>
          <w:numId w:val="36"/>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Deferred maintenance issues</w:t>
      </w:r>
    </w:p>
    <w:p w14:paraId="01745A7E" w14:textId="77777777" w:rsidR="00380491" w:rsidRPr="00380491" w:rsidRDefault="00380491" w:rsidP="00D225CF">
      <w:pPr>
        <w:numPr>
          <w:ilvl w:val="0"/>
          <w:numId w:val="36"/>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Inadequate federal funding</w:t>
      </w:r>
    </w:p>
    <w:p w14:paraId="67C05170" w14:textId="77777777" w:rsidR="00380491" w:rsidRPr="00380491" w:rsidRDefault="00380491" w:rsidP="00D225CF">
      <w:pPr>
        <w:numPr>
          <w:ilvl w:val="0"/>
          <w:numId w:val="36"/>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Concentration of poverty</w:t>
      </w:r>
    </w:p>
    <w:p w14:paraId="58012255" w14:textId="77777777" w:rsidR="00380491" w:rsidRPr="00380491" w:rsidRDefault="00380491" w:rsidP="00D225CF">
      <w:pPr>
        <w:numPr>
          <w:ilvl w:val="0"/>
          <w:numId w:val="36"/>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Stigmatization of public housing residents</w:t>
      </w:r>
    </w:p>
    <w:p w14:paraId="3E8F0AB8"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b/>
          <w:bCs/>
          <w:kern w:val="0"/>
          <w14:ligatures w14:val="none"/>
        </w:rPr>
        <w:t>Financial Analysis</w:t>
      </w:r>
    </w:p>
    <w:p w14:paraId="109B07A5" w14:textId="77777777" w:rsidR="00380491" w:rsidRPr="00380491" w:rsidRDefault="00380491" w:rsidP="00D225CF">
      <w:pPr>
        <w:numPr>
          <w:ilvl w:val="0"/>
          <w:numId w:val="37"/>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Average annual maintenance backlog: $26 billion</w:t>
      </w:r>
    </w:p>
    <w:p w14:paraId="2680ED68" w14:textId="77777777" w:rsidR="00380491" w:rsidRPr="00380491" w:rsidRDefault="00380491" w:rsidP="00D225CF">
      <w:pPr>
        <w:numPr>
          <w:ilvl w:val="0"/>
          <w:numId w:val="37"/>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Approximately 10,000 public housing units lost annually</w:t>
      </w:r>
    </w:p>
    <w:p w14:paraId="3B20658E" w14:textId="77777777" w:rsidR="00380491" w:rsidRPr="00380491" w:rsidRDefault="00380491" w:rsidP="00D225CF">
      <w:pPr>
        <w:numPr>
          <w:ilvl w:val="0"/>
          <w:numId w:val="37"/>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Declining federal investment relative to need</w:t>
      </w:r>
    </w:p>
    <w:p w14:paraId="64E4C9F5" w14:textId="77777777" w:rsidR="00380491" w:rsidRPr="00380491" w:rsidRDefault="00380491" w:rsidP="00D225CF">
      <w:pPr>
        <w:numPr>
          <w:ilvl w:val="0"/>
          <w:numId w:val="38"/>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b/>
          <w:bCs/>
          <w:kern w:val="0"/>
          <w14:ligatures w14:val="none"/>
        </w:rPr>
        <w:lastRenderedPageBreak/>
        <w:t>Community Development Block Grants</w:t>
      </w:r>
      <w:r w:rsidRPr="00380491">
        <w:rPr>
          <w:rFonts w:ascii="Times New Roman" w:eastAsia="Times New Roman" w:hAnsi="Times New Roman" w:cs="Times New Roman"/>
          <w:kern w:val="0"/>
          <w14:ligatures w14:val="none"/>
        </w:rPr>
        <w:t xml:space="preserve"> </w:t>
      </w:r>
      <w:r w:rsidRPr="00380491">
        <w:rPr>
          <w:rFonts w:ascii="Times New Roman" w:eastAsia="Times New Roman" w:hAnsi="Times New Roman" w:cs="Times New Roman"/>
          <w:b/>
          <w:bCs/>
          <w:kern w:val="0"/>
          <w14:ligatures w14:val="none"/>
        </w:rPr>
        <w:t>Program Structure</w:t>
      </w:r>
    </w:p>
    <w:p w14:paraId="38249FE2" w14:textId="77777777" w:rsidR="00380491" w:rsidRPr="00380491" w:rsidRDefault="00380491" w:rsidP="00D225CF">
      <w:pPr>
        <w:numPr>
          <w:ilvl w:val="0"/>
          <w:numId w:val="39"/>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Flexible funding for local community development</w:t>
      </w:r>
    </w:p>
    <w:p w14:paraId="70167FCF" w14:textId="77777777" w:rsidR="00380491" w:rsidRPr="00380491" w:rsidRDefault="00380491" w:rsidP="00D225CF">
      <w:pPr>
        <w:numPr>
          <w:ilvl w:val="0"/>
          <w:numId w:val="39"/>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Supports affordable housing initiatives</w:t>
      </w:r>
    </w:p>
    <w:p w14:paraId="2A3218D1" w14:textId="77777777" w:rsidR="00380491" w:rsidRPr="00380491" w:rsidRDefault="00380491" w:rsidP="00D225CF">
      <w:pPr>
        <w:numPr>
          <w:ilvl w:val="0"/>
          <w:numId w:val="39"/>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Annual allocation: Approximately $3.3 billion</w:t>
      </w:r>
    </w:p>
    <w:p w14:paraId="5EEEE410"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b/>
          <w:bCs/>
          <w:kern w:val="0"/>
          <w14:ligatures w14:val="none"/>
        </w:rPr>
        <w:t>Strategic Implementation</w:t>
      </w:r>
    </w:p>
    <w:p w14:paraId="0DB0275C" w14:textId="77777777" w:rsidR="00380491" w:rsidRPr="00380491" w:rsidRDefault="00380491" w:rsidP="00D225CF">
      <w:pPr>
        <w:numPr>
          <w:ilvl w:val="0"/>
          <w:numId w:val="40"/>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Enables local-level housing solutions</w:t>
      </w:r>
    </w:p>
    <w:p w14:paraId="39E2BD54" w14:textId="77777777" w:rsidR="00380491" w:rsidRPr="00380491" w:rsidRDefault="00380491" w:rsidP="00D225CF">
      <w:pPr>
        <w:numPr>
          <w:ilvl w:val="0"/>
          <w:numId w:val="40"/>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Supports comprehensive community development</w:t>
      </w:r>
    </w:p>
    <w:p w14:paraId="4A860F3D" w14:textId="77777777" w:rsidR="00380491" w:rsidRPr="00380491" w:rsidRDefault="00380491" w:rsidP="00D225CF">
      <w:pPr>
        <w:numPr>
          <w:ilvl w:val="0"/>
          <w:numId w:val="40"/>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Allows targeted interventions</w:t>
      </w:r>
    </w:p>
    <w:p w14:paraId="14037B31"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b/>
          <w:bCs/>
          <w:kern w:val="0"/>
          <w14:ligatures w14:val="none"/>
        </w:rPr>
        <w:t>Effectiveness Metrics</w:t>
      </w:r>
    </w:p>
    <w:p w14:paraId="6499CD15" w14:textId="77777777" w:rsidR="00380491" w:rsidRPr="00380491" w:rsidRDefault="00380491" w:rsidP="00D225CF">
      <w:pPr>
        <w:numPr>
          <w:ilvl w:val="0"/>
          <w:numId w:val="41"/>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Supports approximately 1,200 local jurisdictions</w:t>
      </w:r>
    </w:p>
    <w:p w14:paraId="7B5D8700" w14:textId="77777777" w:rsidR="00380491" w:rsidRPr="00380491" w:rsidRDefault="00380491" w:rsidP="00D225CF">
      <w:pPr>
        <w:numPr>
          <w:ilvl w:val="0"/>
          <w:numId w:val="41"/>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Assists over 1.5 million low and moderate-income individuals annually</w:t>
      </w:r>
    </w:p>
    <w:p w14:paraId="4E110C2D" w14:textId="77777777" w:rsidR="00380491" w:rsidRPr="00380491" w:rsidRDefault="00380491" w:rsidP="00D225CF">
      <w:pPr>
        <w:numPr>
          <w:ilvl w:val="0"/>
          <w:numId w:val="41"/>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Leverages additional private and local funding</w:t>
      </w:r>
    </w:p>
    <w:p w14:paraId="7F0CF9E1" w14:textId="363F85CD" w:rsidR="00380491" w:rsidRPr="00380491" w:rsidRDefault="00380491" w:rsidP="00196870">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380491">
        <w:rPr>
          <w:rFonts w:ascii="Times New Roman" w:eastAsia="Times New Roman" w:hAnsi="Times New Roman" w:cs="Times New Roman"/>
          <w:b/>
          <w:bCs/>
          <w:kern w:val="0"/>
          <w:sz w:val="36"/>
          <w:szCs w:val="36"/>
          <w14:ligatures w14:val="none"/>
        </w:rPr>
        <w:t xml:space="preserve">Tax Incentive Approaches: </w:t>
      </w:r>
    </w:p>
    <w:p w14:paraId="2FDB1D48" w14:textId="77777777" w:rsidR="00380491" w:rsidRPr="00380491" w:rsidRDefault="00380491" w:rsidP="00D225CF">
      <w:pPr>
        <w:numPr>
          <w:ilvl w:val="0"/>
          <w:numId w:val="42"/>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b/>
          <w:bCs/>
          <w:kern w:val="0"/>
          <w14:ligatures w14:val="none"/>
        </w:rPr>
        <w:t>Low-Income Housing Tax Credit (LIHTC)</w:t>
      </w:r>
      <w:r w:rsidRPr="00380491">
        <w:rPr>
          <w:rFonts w:ascii="Times New Roman" w:eastAsia="Times New Roman" w:hAnsi="Times New Roman" w:cs="Times New Roman"/>
          <w:kern w:val="0"/>
          <w14:ligatures w14:val="none"/>
        </w:rPr>
        <w:t xml:space="preserve"> </w:t>
      </w:r>
      <w:r w:rsidRPr="00380491">
        <w:rPr>
          <w:rFonts w:ascii="Times New Roman" w:eastAsia="Times New Roman" w:hAnsi="Times New Roman" w:cs="Times New Roman"/>
          <w:b/>
          <w:bCs/>
          <w:kern w:val="0"/>
          <w14:ligatures w14:val="none"/>
        </w:rPr>
        <w:t>Program Mechanics</w:t>
      </w:r>
    </w:p>
    <w:p w14:paraId="03FF2641" w14:textId="77777777" w:rsidR="00380491" w:rsidRPr="00380491" w:rsidRDefault="00380491" w:rsidP="00D225CF">
      <w:pPr>
        <w:numPr>
          <w:ilvl w:val="0"/>
          <w:numId w:val="43"/>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Encourages private investment in affordable housing</w:t>
      </w:r>
    </w:p>
    <w:p w14:paraId="6E6B4FF2" w14:textId="77777777" w:rsidR="00380491" w:rsidRPr="00380491" w:rsidRDefault="00380491" w:rsidP="00D225CF">
      <w:pPr>
        <w:numPr>
          <w:ilvl w:val="0"/>
          <w:numId w:val="43"/>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Created approximately 3 million affordable housing units since 1986</w:t>
      </w:r>
    </w:p>
    <w:p w14:paraId="25E6E9EE" w14:textId="77777777" w:rsidR="00380491" w:rsidRPr="00380491" w:rsidRDefault="00380491" w:rsidP="00D225CF">
      <w:pPr>
        <w:numPr>
          <w:ilvl w:val="0"/>
          <w:numId w:val="43"/>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Annual tax credit allocation: $8 billion</w:t>
      </w:r>
    </w:p>
    <w:p w14:paraId="26A92269"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b/>
          <w:bCs/>
          <w:kern w:val="0"/>
          <w14:ligatures w14:val="none"/>
        </w:rPr>
        <w:t>Investment Dynamics</w:t>
      </w:r>
    </w:p>
    <w:p w14:paraId="4199CC8B" w14:textId="77777777" w:rsidR="00380491" w:rsidRPr="00380491" w:rsidRDefault="00380491" w:rsidP="00D225CF">
      <w:pPr>
        <w:numPr>
          <w:ilvl w:val="0"/>
          <w:numId w:val="44"/>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lastRenderedPageBreak/>
        <w:t>Attracts private capital to affordable housing</w:t>
      </w:r>
    </w:p>
    <w:p w14:paraId="4448C564" w14:textId="77777777" w:rsidR="00380491" w:rsidRPr="00380491" w:rsidRDefault="00380491" w:rsidP="00D225CF">
      <w:pPr>
        <w:numPr>
          <w:ilvl w:val="0"/>
          <w:numId w:val="44"/>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Provides long-term housing affordability</w:t>
      </w:r>
    </w:p>
    <w:p w14:paraId="36C95F73" w14:textId="77777777" w:rsidR="00380491" w:rsidRPr="00380491" w:rsidRDefault="00380491" w:rsidP="00D225CF">
      <w:pPr>
        <w:numPr>
          <w:ilvl w:val="0"/>
          <w:numId w:val="44"/>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Supports mixed-income development strategies</w:t>
      </w:r>
    </w:p>
    <w:p w14:paraId="665F9B9D"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b/>
          <w:bCs/>
          <w:kern w:val="0"/>
          <w14:ligatures w14:val="none"/>
        </w:rPr>
        <w:t>Implementation Challenges</w:t>
      </w:r>
    </w:p>
    <w:p w14:paraId="7CE1B1E5" w14:textId="77777777" w:rsidR="00380491" w:rsidRPr="00380491" w:rsidRDefault="00380491" w:rsidP="00D225CF">
      <w:pPr>
        <w:numPr>
          <w:ilvl w:val="0"/>
          <w:numId w:val="45"/>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Complex application processes</w:t>
      </w:r>
    </w:p>
    <w:p w14:paraId="7972928D" w14:textId="77777777" w:rsidR="00380491" w:rsidRPr="00380491" w:rsidRDefault="00380491" w:rsidP="00D225CF">
      <w:pPr>
        <w:numPr>
          <w:ilvl w:val="0"/>
          <w:numId w:val="45"/>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Limited geographic distribution</w:t>
      </w:r>
    </w:p>
    <w:p w14:paraId="3B6D2EDF" w14:textId="77777777" w:rsidR="00380491" w:rsidRPr="00380491" w:rsidRDefault="00380491" w:rsidP="00D225CF">
      <w:pPr>
        <w:numPr>
          <w:ilvl w:val="0"/>
          <w:numId w:val="45"/>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Varying state-level effectiveness</w:t>
      </w:r>
    </w:p>
    <w:p w14:paraId="66AC0065" w14:textId="77777777" w:rsidR="00380491" w:rsidRPr="00380491" w:rsidRDefault="00380491" w:rsidP="00D225CF">
      <w:pPr>
        <w:numPr>
          <w:ilvl w:val="0"/>
          <w:numId w:val="45"/>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Administrative overhead</w:t>
      </w:r>
    </w:p>
    <w:p w14:paraId="6F98054B" w14:textId="77777777" w:rsidR="00380491" w:rsidRPr="00380491" w:rsidRDefault="00380491" w:rsidP="00D225CF">
      <w:pPr>
        <w:numPr>
          <w:ilvl w:val="0"/>
          <w:numId w:val="46"/>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b/>
          <w:bCs/>
          <w:kern w:val="0"/>
          <w14:ligatures w14:val="none"/>
        </w:rPr>
        <w:t>Mortgage Interest Deduction</w:t>
      </w:r>
      <w:r w:rsidRPr="00380491">
        <w:rPr>
          <w:rFonts w:ascii="Times New Roman" w:eastAsia="Times New Roman" w:hAnsi="Times New Roman" w:cs="Times New Roman"/>
          <w:kern w:val="0"/>
          <w14:ligatures w14:val="none"/>
        </w:rPr>
        <w:t xml:space="preserve"> </w:t>
      </w:r>
      <w:r w:rsidRPr="00380491">
        <w:rPr>
          <w:rFonts w:ascii="Times New Roman" w:eastAsia="Times New Roman" w:hAnsi="Times New Roman" w:cs="Times New Roman"/>
          <w:b/>
          <w:bCs/>
          <w:kern w:val="0"/>
          <w14:ligatures w14:val="none"/>
        </w:rPr>
        <w:t>Program Analysis</w:t>
      </w:r>
    </w:p>
    <w:p w14:paraId="36100FF3" w14:textId="77777777" w:rsidR="00380491" w:rsidRPr="00380491" w:rsidRDefault="00380491" w:rsidP="00D225CF">
      <w:pPr>
        <w:numPr>
          <w:ilvl w:val="0"/>
          <w:numId w:val="47"/>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Primarily benefits higher-income homeowners</w:t>
      </w:r>
    </w:p>
    <w:p w14:paraId="2140A0F1" w14:textId="77777777" w:rsidR="00380491" w:rsidRPr="00380491" w:rsidRDefault="00380491" w:rsidP="00D225CF">
      <w:pPr>
        <w:numPr>
          <w:ilvl w:val="0"/>
          <w:numId w:val="47"/>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Estimated annual cost: $70 billion</w:t>
      </w:r>
    </w:p>
    <w:p w14:paraId="476AF1DA" w14:textId="77777777" w:rsidR="00380491" w:rsidRPr="00380491" w:rsidRDefault="00380491" w:rsidP="00D225CF">
      <w:pPr>
        <w:numPr>
          <w:ilvl w:val="0"/>
          <w:numId w:val="47"/>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Minimal direct impact on affordable housing</w:t>
      </w:r>
    </w:p>
    <w:p w14:paraId="6CCD09CA"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b/>
          <w:bCs/>
          <w:kern w:val="0"/>
          <w14:ligatures w14:val="none"/>
        </w:rPr>
        <w:t>Distributional Effects</w:t>
      </w:r>
    </w:p>
    <w:p w14:paraId="10FD832C" w14:textId="77777777" w:rsidR="00380491" w:rsidRPr="00380491" w:rsidRDefault="00380491" w:rsidP="00D225CF">
      <w:pPr>
        <w:numPr>
          <w:ilvl w:val="0"/>
          <w:numId w:val="48"/>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Top 1% of earners receive 17% of total benefits</w:t>
      </w:r>
    </w:p>
    <w:p w14:paraId="689DDAF7" w14:textId="77777777" w:rsidR="00380491" w:rsidRPr="00380491" w:rsidRDefault="00380491" w:rsidP="00D225CF">
      <w:pPr>
        <w:numPr>
          <w:ilvl w:val="0"/>
          <w:numId w:val="48"/>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Disproportionately advantages high-income households</w:t>
      </w:r>
    </w:p>
    <w:p w14:paraId="0AE6277A" w14:textId="77777777" w:rsidR="00380491" w:rsidRPr="00380491" w:rsidRDefault="00380491" w:rsidP="00D225CF">
      <w:pPr>
        <w:numPr>
          <w:ilvl w:val="0"/>
          <w:numId w:val="48"/>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Reduces federal revenue for potential housing investments</w:t>
      </w:r>
    </w:p>
    <w:p w14:paraId="3A851C75" w14:textId="77777777" w:rsidR="00380491" w:rsidRPr="00380491" w:rsidRDefault="00380491" w:rsidP="00196870">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380491">
        <w:rPr>
          <w:rFonts w:ascii="Times New Roman" w:eastAsia="Times New Roman" w:hAnsi="Times New Roman" w:cs="Times New Roman"/>
          <w:b/>
          <w:bCs/>
          <w:kern w:val="0"/>
          <w:sz w:val="27"/>
          <w:szCs w:val="27"/>
          <w14:ligatures w14:val="none"/>
        </w:rPr>
        <w:t>Comparative International Approaches</w:t>
      </w:r>
    </w:p>
    <w:p w14:paraId="1FA183A1"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b/>
          <w:bCs/>
          <w:kern w:val="0"/>
          <w14:ligatures w14:val="none"/>
        </w:rPr>
        <w:t>Case Study: Vienna, Austria - Social Housing Model</w:t>
      </w:r>
    </w:p>
    <w:p w14:paraId="12438A23" w14:textId="77777777" w:rsidR="00380491" w:rsidRPr="00380491" w:rsidRDefault="00380491" w:rsidP="00D225CF">
      <w:pPr>
        <w:numPr>
          <w:ilvl w:val="0"/>
          <w:numId w:val="49"/>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60% of residents live in subsidized housing</w:t>
      </w:r>
    </w:p>
    <w:p w14:paraId="4417219A" w14:textId="77777777" w:rsidR="00380491" w:rsidRPr="00380491" w:rsidRDefault="00380491" w:rsidP="00D225CF">
      <w:pPr>
        <w:numPr>
          <w:ilvl w:val="0"/>
          <w:numId w:val="49"/>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lastRenderedPageBreak/>
        <w:t>Comprehensive public housing strategy</w:t>
      </w:r>
    </w:p>
    <w:p w14:paraId="4670F653" w14:textId="77777777" w:rsidR="00380491" w:rsidRPr="00380491" w:rsidRDefault="00380491" w:rsidP="00D225CF">
      <w:pPr>
        <w:numPr>
          <w:ilvl w:val="0"/>
          <w:numId w:val="49"/>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Mixed-income development approach</w:t>
      </w:r>
    </w:p>
    <w:p w14:paraId="76A69EC6" w14:textId="77777777" w:rsidR="00380491" w:rsidRPr="00380491" w:rsidRDefault="00380491" w:rsidP="00D225CF">
      <w:pPr>
        <w:numPr>
          <w:ilvl w:val="0"/>
          <w:numId w:val="49"/>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Long-term affordability mechanisms</w:t>
      </w:r>
    </w:p>
    <w:p w14:paraId="7125FCDA"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b/>
          <w:bCs/>
          <w:kern w:val="0"/>
          <w14:ligatures w14:val="none"/>
        </w:rPr>
        <w:t>Case Study: Singapore - Public Housing Success</w:t>
      </w:r>
    </w:p>
    <w:p w14:paraId="596218D3" w14:textId="77777777" w:rsidR="00380491" w:rsidRPr="00380491" w:rsidRDefault="00380491" w:rsidP="00D225CF">
      <w:pPr>
        <w:numPr>
          <w:ilvl w:val="0"/>
          <w:numId w:val="50"/>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80% of population lives in public housing</w:t>
      </w:r>
    </w:p>
    <w:p w14:paraId="235F4A92" w14:textId="77777777" w:rsidR="00380491" w:rsidRPr="00380491" w:rsidRDefault="00380491" w:rsidP="00D225CF">
      <w:pPr>
        <w:numPr>
          <w:ilvl w:val="0"/>
          <w:numId w:val="50"/>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Integrated community development</w:t>
      </w:r>
    </w:p>
    <w:p w14:paraId="19BC7671" w14:textId="77777777" w:rsidR="00380491" w:rsidRPr="00380491" w:rsidRDefault="00380491" w:rsidP="00D225CF">
      <w:pPr>
        <w:numPr>
          <w:ilvl w:val="0"/>
          <w:numId w:val="50"/>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Homeownership support programs</w:t>
      </w:r>
    </w:p>
    <w:p w14:paraId="6E1897C0" w14:textId="77777777" w:rsidR="00380491" w:rsidRPr="00380491" w:rsidRDefault="00380491" w:rsidP="00D225CF">
      <w:pPr>
        <w:numPr>
          <w:ilvl w:val="0"/>
          <w:numId w:val="50"/>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Comprehensive urban planning</w:t>
      </w:r>
    </w:p>
    <w:p w14:paraId="4082A4A0"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b/>
          <w:bCs/>
          <w:kern w:val="0"/>
          <w14:ligatures w14:val="none"/>
        </w:rPr>
        <w:t>Case Study: Netherlands - Integrated Housing Strategies</w:t>
      </w:r>
    </w:p>
    <w:p w14:paraId="6EF25BF9" w14:textId="77777777" w:rsidR="00380491" w:rsidRPr="00380491" w:rsidRDefault="00380491" w:rsidP="00D225CF">
      <w:pPr>
        <w:numPr>
          <w:ilvl w:val="0"/>
          <w:numId w:val="51"/>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Strong tenant protection laws</w:t>
      </w:r>
    </w:p>
    <w:p w14:paraId="62BF5518" w14:textId="77777777" w:rsidR="00380491" w:rsidRPr="00380491" w:rsidRDefault="00380491" w:rsidP="00D225CF">
      <w:pPr>
        <w:numPr>
          <w:ilvl w:val="0"/>
          <w:numId w:val="51"/>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Comprehensive rent control mechanisms</w:t>
      </w:r>
    </w:p>
    <w:p w14:paraId="61305A4D" w14:textId="77777777" w:rsidR="00380491" w:rsidRPr="00380491" w:rsidRDefault="00380491" w:rsidP="00D225CF">
      <w:pPr>
        <w:numPr>
          <w:ilvl w:val="0"/>
          <w:numId w:val="51"/>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Social housing represents 35% of housing stock</w:t>
      </w:r>
    </w:p>
    <w:p w14:paraId="17051AFC" w14:textId="77777777" w:rsidR="00380491" w:rsidRPr="00380491" w:rsidRDefault="00380491" w:rsidP="00D225CF">
      <w:pPr>
        <w:numPr>
          <w:ilvl w:val="0"/>
          <w:numId w:val="51"/>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Integrated urban development approach</w:t>
      </w:r>
    </w:p>
    <w:p w14:paraId="39E8F550" w14:textId="77777777" w:rsidR="00380491" w:rsidRPr="00380491" w:rsidRDefault="00380491" w:rsidP="00196870">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380491">
        <w:rPr>
          <w:rFonts w:ascii="Times New Roman" w:eastAsia="Times New Roman" w:hAnsi="Times New Roman" w:cs="Times New Roman"/>
          <w:b/>
          <w:bCs/>
          <w:kern w:val="0"/>
          <w:sz w:val="27"/>
          <w:szCs w:val="27"/>
          <w14:ligatures w14:val="none"/>
        </w:rPr>
        <w:t>Limitations of Current Approaches</w:t>
      </w:r>
    </w:p>
    <w:p w14:paraId="3917C7A5"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b/>
          <w:bCs/>
          <w:kern w:val="0"/>
          <w14:ligatures w14:val="none"/>
        </w:rPr>
        <w:t>Systemic Challenges</w:t>
      </w:r>
    </w:p>
    <w:p w14:paraId="6052C6A7" w14:textId="77777777" w:rsidR="00380491" w:rsidRPr="00380491" w:rsidRDefault="00380491" w:rsidP="00D225CF">
      <w:pPr>
        <w:numPr>
          <w:ilvl w:val="0"/>
          <w:numId w:val="52"/>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Fragmented policy implementation</w:t>
      </w:r>
    </w:p>
    <w:p w14:paraId="629BD9F8" w14:textId="77777777" w:rsidR="00380491" w:rsidRPr="00380491" w:rsidRDefault="00380491" w:rsidP="00D225CF">
      <w:pPr>
        <w:numPr>
          <w:ilvl w:val="0"/>
          <w:numId w:val="52"/>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Insufficient funding</w:t>
      </w:r>
    </w:p>
    <w:p w14:paraId="1005EF1D" w14:textId="77777777" w:rsidR="00380491" w:rsidRPr="00380491" w:rsidRDefault="00380491" w:rsidP="00D225CF">
      <w:pPr>
        <w:numPr>
          <w:ilvl w:val="0"/>
          <w:numId w:val="52"/>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Complex administrative procedures</w:t>
      </w:r>
    </w:p>
    <w:p w14:paraId="4EB2F437" w14:textId="77777777" w:rsidR="00380491" w:rsidRPr="00380491" w:rsidRDefault="00380491" w:rsidP="00D225CF">
      <w:pPr>
        <w:numPr>
          <w:ilvl w:val="0"/>
          <w:numId w:val="52"/>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Limited scalability</w:t>
      </w:r>
    </w:p>
    <w:p w14:paraId="424FC32A" w14:textId="77777777" w:rsidR="00380491" w:rsidRPr="00380491" w:rsidRDefault="00380491" w:rsidP="00D225CF">
      <w:pPr>
        <w:numPr>
          <w:ilvl w:val="0"/>
          <w:numId w:val="52"/>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Inadequate long-term sustainability</w:t>
      </w:r>
    </w:p>
    <w:p w14:paraId="08FEEC4A"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b/>
          <w:bCs/>
          <w:kern w:val="0"/>
          <w14:ligatures w14:val="none"/>
        </w:rPr>
        <w:lastRenderedPageBreak/>
        <w:t>Structural Barriers</w:t>
      </w:r>
    </w:p>
    <w:p w14:paraId="36BB980B" w14:textId="77777777" w:rsidR="00380491" w:rsidRPr="00380491" w:rsidRDefault="00380491" w:rsidP="00D225CF">
      <w:pPr>
        <w:numPr>
          <w:ilvl w:val="0"/>
          <w:numId w:val="53"/>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Lack of comprehensive national housing strategy</w:t>
      </w:r>
    </w:p>
    <w:p w14:paraId="55C4AA92" w14:textId="77777777" w:rsidR="00380491" w:rsidRPr="00380491" w:rsidRDefault="00380491" w:rsidP="00D225CF">
      <w:pPr>
        <w:numPr>
          <w:ilvl w:val="0"/>
          <w:numId w:val="53"/>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Competing local and federal policy objectives</w:t>
      </w:r>
    </w:p>
    <w:p w14:paraId="74D0954D" w14:textId="77777777" w:rsidR="00380491" w:rsidRPr="00380491" w:rsidRDefault="00380491" w:rsidP="00D225CF">
      <w:pPr>
        <w:numPr>
          <w:ilvl w:val="0"/>
          <w:numId w:val="53"/>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Limited interdepartmental coordination</w:t>
      </w:r>
    </w:p>
    <w:p w14:paraId="00FCAB41" w14:textId="77777777" w:rsidR="00380491" w:rsidRPr="00380491" w:rsidRDefault="00380491" w:rsidP="00D225CF">
      <w:pPr>
        <w:numPr>
          <w:ilvl w:val="0"/>
          <w:numId w:val="53"/>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Insufficient data-driven policy development</w:t>
      </w:r>
    </w:p>
    <w:p w14:paraId="77CA8EED" w14:textId="77777777" w:rsidR="00380491" w:rsidRPr="00380491" w:rsidRDefault="00380491" w:rsidP="00196870">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380491">
        <w:rPr>
          <w:rFonts w:ascii="Times New Roman" w:eastAsia="Times New Roman" w:hAnsi="Times New Roman" w:cs="Times New Roman"/>
          <w:b/>
          <w:bCs/>
          <w:kern w:val="0"/>
          <w:sz w:val="36"/>
          <w:szCs w:val="36"/>
          <w14:ligatures w14:val="none"/>
        </w:rPr>
        <w:t>4. Analytical Methodology</w:t>
      </w:r>
    </w:p>
    <w:p w14:paraId="223EBF03" w14:textId="77777777" w:rsidR="00172732" w:rsidRPr="00172732" w:rsidRDefault="00172732" w:rsidP="00172732">
      <w:pPr>
        <w:spacing w:before="100" w:beforeAutospacing="1" w:after="100" w:afterAutospacing="1" w:line="480" w:lineRule="auto"/>
        <w:outlineLvl w:val="1"/>
        <w:rPr>
          <w:rFonts w:ascii="Times New Roman" w:eastAsia="Times New Roman" w:hAnsi="Times New Roman" w:cs="Times New Roman"/>
          <w:b/>
          <w:bCs/>
          <w:kern w:val="0"/>
          <w:sz w:val="28"/>
          <w:szCs w:val="28"/>
          <w14:ligatures w14:val="none"/>
        </w:rPr>
      </w:pPr>
      <w:r w:rsidRPr="00172732">
        <w:rPr>
          <w:rFonts w:ascii="Times New Roman" w:eastAsia="Times New Roman" w:hAnsi="Times New Roman" w:cs="Times New Roman"/>
          <w:b/>
          <w:bCs/>
          <w:kern w:val="0"/>
          <w:sz w:val="28"/>
          <w:szCs w:val="28"/>
          <w14:ligatures w14:val="none"/>
        </w:rPr>
        <w:t>Theoretical Frameworks:</w:t>
      </w:r>
    </w:p>
    <w:p w14:paraId="5C32AD74" w14:textId="77777777" w:rsidR="00172732" w:rsidRPr="00172732" w:rsidRDefault="00172732" w:rsidP="00172732">
      <w:pPr>
        <w:numPr>
          <w:ilvl w:val="0"/>
          <w:numId w:val="58"/>
        </w:num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172732">
        <w:rPr>
          <w:rFonts w:ascii="Times New Roman" w:eastAsia="Times New Roman" w:hAnsi="Times New Roman" w:cs="Times New Roman"/>
          <w:b/>
          <w:bCs/>
          <w:kern w:val="0"/>
          <w14:ligatures w14:val="none"/>
        </w:rPr>
        <w:t>Market-Based Perspective: Examines the role of supply and demand dynamics in shaping affordability trends.</w:t>
      </w:r>
    </w:p>
    <w:p w14:paraId="1F353367" w14:textId="77777777" w:rsidR="00172732" w:rsidRPr="00172732" w:rsidRDefault="00172732" w:rsidP="00172732">
      <w:pPr>
        <w:numPr>
          <w:ilvl w:val="0"/>
          <w:numId w:val="58"/>
        </w:num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172732">
        <w:rPr>
          <w:rFonts w:ascii="Times New Roman" w:eastAsia="Times New Roman" w:hAnsi="Times New Roman" w:cs="Times New Roman"/>
          <w:b/>
          <w:bCs/>
          <w:kern w:val="0"/>
          <w14:ligatures w14:val="none"/>
        </w:rPr>
        <w:t>Social Justice Perspective: Focuses on housing as a human right and emphasizes equitable access, particularly for historically marginalized communities.</w:t>
      </w:r>
    </w:p>
    <w:p w14:paraId="5701BE59" w14:textId="77777777" w:rsidR="00172732" w:rsidRPr="00172732" w:rsidRDefault="00172732" w:rsidP="00172732">
      <w:pPr>
        <w:spacing w:before="100" w:beforeAutospacing="1" w:after="100" w:afterAutospacing="1" w:line="480" w:lineRule="auto"/>
        <w:outlineLvl w:val="1"/>
        <w:rPr>
          <w:rFonts w:ascii="Times New Roman" w:eastAsia="Times New Roman" w:hAnsi="Times New Roman" w:cs="Times New Roman"/>
          <w:b/>
          <w:bCs/>
          <w:kern w:val="0"/>
          <w:sz w:val="28"/>
          <w:szCs w:val="28"/>
          <w14:ligatures w14:val="none"/>
        </w:rPr>
      </w:pPr>
      <w:r w:rsidRPr="00172732">
        <w:rPr>
          <w:rFonts w:ascii="Times New Roman" w:eastAsia="Times New Roman" w:hAnsi="Times New Roman" w:cs="Times New Roman"/>
          <w:b/>
          <w:bCs/>
          <w:kern w:val="0"/>
          <w:sz w:val="28"/>
          <w:szCs w:val="28"/>
          <w14:ligatures w14:val="none"/>
        </w:rPr>
        <w:t>Research Techniques:</w:t>
      </w:r>
    </w:p>
    <w:p w14:paraId="78F0448E" w14:textId="77777777" w:rsidR="00172732" w:rsidRPr="00172732" w:rsidRDefault="00172732" w:rsidP="00172732">
      <w:pPr>
        <w:numPr>
          <w:ilvl w:val="0"/>
          <w:numId w:val="59"/>
        </w:num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172732">
        <w:rPr>
          <w:rFonts w:ascii="Times New Roman" w:eastAsia="Times New Roman" w:hAnsi="Times New Roman" w:cs="Times New Roman"/>
          <w:b/>
          <w:bCs/>
          <w:kern w:val="0"/>
          <w14:ligatures w14:val="none"/>
        </w:rPr>
        <w:t>Quantitative: Regression modeling assesses the relationship between income levels and housing costs. Spatial analysis identifies areas of acute affordability shortages.</w:t>
      </w:r>
    </w:p>
    <w:p w14:paraId="3482EED4" w14:textId="77777777" w:rsidR="00172732" w:rsidRPr="00172732" w:rsidRDefault="00172732" w:rsidP="00172732">
      <w:pPr>
        <w:numPr>
          <w:ilvl w:val="0"/>
          <w:numId w:val="59"/>
        </w:num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172732">
        <w:rPr>
          <w:rFonts w:ascii="Times New Roman" w:eastAsia="Times New Roman" w:hAnsi="Times New Roman" w:cs="Times New Roman"/>
          <w:b/>
          <w:bCs/>
          <w:kern w:val="0"/>
          <w14:ligatures w14:val="none"/>
        </w:rPr>
        <w:t>Qualitative: Stakeholder interviews and focus groups provide insights into the lived experiences of housing insecurity and the effectiveness of local interventions.</w:t>
      </w:r>
    </w:p>
    <w:p w14:paraId="683A1B31" w14:textId="77777777" w:rsidR="00380491" w:rsidRPr="00380491" w:rsidRDefault="00380491" w:rsidP="00196870">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380491">
        <w:rPr>
          <w:rFonts w:ascii="Times New Roman" w:eastAsia="Times New Roman" w:hAnsi="Times New Roman" w:cs="Times New Roman"/>
          <w:b/>
          <w:bCs/>
          <w:kern w:val="0"/>
          <w:sz w:val="36"/>
          <w:szCs w:val="36"/>
          <w14:ligatures w14:val="none"/>
        </w:rPr>
        <w:t>5. Policy Alternatives</w:t>
      </w:r>
    </w:p>
    <w:p w14:paraId="709294C8" w14:textId="77777777" w:rsidR="00F11612" w:rsidRPr="00F11612" w:rsidRDefault="00F11612" w:rsidP="00F11612">
      <w:pPr>
        <w:spacing w:before="100" w:beforeAutospacing="1" w:after="100" w:afterAutospacing="1" w:line="480" w:lineRule="auto"/>
        <w:outlineLvl w:val="1"/>
        <w:rPr>
          <w:rFonts w:ascii="Times New Roman" w:eastAsia="Times New Roman" w:hAnsi="Times New Roman" w:cs="Times New Roman"/>
          <w:kern w:val="0"/>
          <w14:ligatures w14:val="none"/>
        </w:rPr>
      </w:pPr>
      <w:r w:rsidRPr="00F11612">
        <w:rPr>
          <w:rFonts w:ascii="Times New Roman" w:eastAsia="Times New Roman" w:hAnsi="Times New Roman" w:cs="Times New Roman"/>
          <w:kern w:val="0"/>
          <w14:ligatures w14:val="none"/>
        </w:rPr>
        <w:lastRenderedPageBreak/>
        <w:t>To address the multifaceted affordable housing crisis, this analysis explores three potential policy interventions, each with distinct strengths and challenges.</w:t>
      </w:r>
    </w:p>
    <w:p w14:paraId="4262BE0F" w14:textId="77777777" w:rsidR="00F11612" w:rsidRPr="00F11612" w:rsidRDefault="00F11612" w:rsidP="00F11612">
      <w:pPr>
        <w:spacing w:before="100" w:beforeAutospacing="1" w:after="100" w:afterAutospacing="1" w:line="480" w:lineRule="auto"/>
        <w:outlineLvl w:val="1"/>
        <w:rPr>
          <w:rFonts w:ascii="Times New Roman" w:eastAsia="Times New Roman" w:hAnsi="Times New Roman" w:cs="Times New Roman"/>
          <w:b/>
          <w:bCs/>
          <w:kern w:val="0"/>
          <w:sz w:val="27"/>
          <w:szCs w:val="27"/>
          <w14:ligatures w14:val="none"/>
        </w:rPr>
      </w:pPr>
      <w:r w:rsidRPr="00F11612">
        <w:rPr>
          <w:rFonts w:ascii="Times New Roman" w:eastAsia="Times New Roman" w:hAnsi="Times New Roman" w:cs="Times New Roman"/>
          <w:b/>
          <w:bCs/>
          <w:kern w:val="0"/>
          <w:sz w:val="27"/>
          <w:szCs w:val="27"/>
          <w14:ligatures w14:val="none"/>
        </w:rPr>
        <w:t>Alternative 1: Enhanced Tax Incentives</w:t>
      </w:r>
    </w:p>
    <w:p w14:paraId="61221399" w14:textId="77777777" w:rsidR="00F11612" w:rsidRPr="00F11612" w:rsidRDefault="00F11612" w:rsidP="00F11612">
      <w:pPr>
        <w:spacing w:before="100" w:beforeAutospacing="1" w:after="100" w:afterAutospacing="1" w:line="480" w:lineRule="auto"/>
        <w:outlineLvl w:val="1"/>
        <w:rPr>
          <w:rFonts w:ascii="Times New Roman" w:eastAsia="Times New Roman" w:hAnsi="Times New Roman" w:cs="Times New Roman"/>
          <w:kern w:val="0"/>
          <w14:ligatures w14:val="none"/>
        </w:rPr>
      </w:pPr>
      <w:r w:rsidRPr="00F11612">
        <w:rPr>
          <w:rFonts w:ascii="Times New Roman" w:eastAsia="Times New Roman" w:hAnsi="Times New Roman" w:cs="Times New Roman"/>
          <w:kern w:val="0"/>
          <w14:ligatures w14:val="none"/>
        </w:rPr>
        <w:t>Tax incentives remain a powerful tool for stimulating private-sector investment in affordable housing. Expanding programs such as the Low-Income Housing Tax Credit (LIHTC) can significantly increase affordable housing stock by reducing the financial risk for developers. Prioritizing projects in underserved urban and suburban areas ensures broader demographic reach.</w:t>
      </w:r>
    </w:p>
    <w:p w14:paraId="7356BFBA" w14:textId="77777777" w:rsidR="00F11612" w:rsidRPr="00F11612" w:rsidRDefault="00F11612" w:rsidP="00F11612">
      <w:pPr>
        <w:spacing w:before="100" w:beforeAutospacing="1" w:after="100" w:afterAutospacing="1" w:line="480" w:lineRule="auto"/>
        <w:outlineLvl w:val="1"/>
        <w:rPr>
          <w:rFonts w:ascii="Times New Roman" w:eastAsia="Times New Roman" w:hAnsi="Times New Roman" w:cs="Times New Roman"/>
          <w:kern w:val="0"/>
          <w14:ligatures w14:val="none"/>
        </w:rPr>
      </w:pPr>
      <w:r w:rsidRPr="00F11612">
        <w:rPr>
          <w:rFonts w:ascii="Times New Roman" w:eastAsia="Times New Roman" w:hAnsi="Times New Roman" w:cs="Times New Roman"/>
          <w:kern w:val="0"/>
          <w14:ligatures w14:val="none"/>
        </w:rPr>
        <w:t>Additional measures include simplifying application processes to lower administrative burdens for smaller developers and mandating deeper affordability thresholds to benefit extremely low-income families.</w:t>
      </w:r>
    </w:p>
    <w:p w14:paraId="62063908" w14:textId="77777777" w:rsidR="00F11612" w:rsidRPr="00F11612" w:rsidRDefault="00F11612" w:rsidP="00F11612">
      <w:pPr>
        <w:spacing w:before="100" w:beforeAutospacing="1" w:after="100" w:afterAutospacing="1" w:line="480" w:lineRule="auto"/>
        <w:outlineLvl w:val="1"/>
        <w:rPr>
          <w:rFonts w:ascii="Times New Roman" w:eastAsia="Times New Roman" w:hAnsi="Times New Roman" w:cs="Times New Roman"/>
          <w:b/>
          <w:bCs/>
          <w:kern w:val="0"/>
          <w:sz w:val="27"/>
          <w:szCs w:val="27"/>
          <w14:ligatures w14:val="none"/>
        </w:rPr>
      </w:pPr>
      <w:r w:rsidRPr="00F11612">
        <w:rPr>
          <w:rFonts w:ascii="Times New Roman" w:eastAsia="Times New Roman" w:hAnsi="Times New Roman" w:cs="Times New Roman"/>
          <w:b/>
          <w:bCs/>
          <w:kern w:val="0"/>
          <w:sz w:val="27"/>
          <w:szCs w:val="27"/>
          <w14:ligatures w14:val="none"/>
        </w:rPr>
        <w:t>Alternative 2: Community Land Trusts (CLTs)</w:t>
      </w:r>
    </w:p>
    <w:p w14:paraId="23C6C87E" w14:textId="77777777" w:rsidR="00F11612" w:rsidRPr="00F11612" w:rsidRDefault="00F11612" w:rsidP="00F11612">
      <w:pPr>
        <w:spacing w:before="100" w:beforeAutospacing="1" w:after="100" w:afterAutospacing="1" w:line="480" w:lineRule="auto"/>
        <w:outlineLvl w:val="1"/>
        <w:rPr>
          <w:rFonts w:ascii="Times New Roman" w:eastAsia="Times New Roman" w:hAnsi="Times New Roman" w:cs="Times New Roman"/>
          <w:kern w:val="0"/>
          <w14:ligatures w14:val="none"/>
        </w:rPr>
      </w:pPr>
      <w:r w:rsidRPr="00F11612">
        <w:rPr>
          <w:rFonts w:ascii="Times New Roman" w:eastAsia="Times New Roman" w:hAnsi="Times New Roman" w:cs="Times New Roman"/>
          <w:kern w:val="0"/>
          <w14:ligatures w14:val="none"/>
        </w:rPr>
        <w:t>Community land trusts offer a sustainable model for maintaining long-term housing affordability. By separating land ownership from property ownership, CLTs shield housing from speculative market pressures. This approach ensures permanent affordability while fostering community control and governance. Government-backed incentives can encourage private sector partnerships with CLTs, enabling broader adoption.</w:t>
      </w:r>
    </w:p>
    <w:p w14:paraId="1C06426C" w14:textId="77777777" w:rsidR="00F11612" w:rsidRPr="00F11612" w:rsidRDefault="00F11612" w:rsidP="00F11612">
      <w:pPr>
        <w:spacing w:before="100" w:beforeAutospacing="1" w:after="100" w:afterAutospacing="1" w:line="480" w:lineRule="auto"/>
        <w:outlineLvl w:val="1"/>
        <w:rPr>
          <w:rFonts w:ascii="Times New Roman" w:eastAsia="Times New Roman" w:hAnsi="Times New Roman" w:cs="Times New Roman"/>
          <w:kern w:val="0"/>
          <w14:ligatures w14:val="none"/>
        </w:rPr>
      </w:pPr>
      <w:r w:rsidRPr="00F11612">
        <w:rPr>
          <w:rFonts w:ascii="Times New Roman" w:eastAsia="Times New Roman" w:hAnsi="Times New Roman" w:cs="Times New Roman"/>
          <w:kern w:val="0"/>
          <w14:ligatures w14:val="none"/>
        </w:rPr>
        <w:t>In addition to affordability, CLTs promote community cohesion by aligning housing development with local priorities and preventing displacement in gentrifying neighborhoods.</w:t>
      </w:r>
    </w:p>
    <w:p w14:paraId="372EE900" w14:textId="77777777" w:rsidR="00F11612" w:rsidRPr="00F11612" w:rsidRDefault="00F11612" w:rsidP="00F11612">
      <w:pPr>
        <w:spacing w:before="100" w:beforeAutospacing="1" w:after="100" w:afterAutospacing="1" w:line="480" w:lineRule="auto"/>
        <w:outlineLvl w:val="1"/>
        <w:rPr>
          <w:rFonts w:ascii="Times New Roman" w:eastAsia="Times New Roman" w:hAnsi="Times New Roman" w:cs="Times New Roman"/>
          <w:b/>
          <w:bCs/>
          <w:kern w:val="0"/>
          <w:sz w:val="27"/>
          <w:szCs w:val="27"/>
          <w14:ligatures w14:val="none"/>
        </w:rPr>
      </w:pPr>
      <w:r w:rsidRPr="00F11612">
        <w:rPr>
          <w:rFonts w:ascii="Times New Roman" w:eastAsia="Times New Roman" w:hAnsi="Times New Roman" w:cs="Times New Roman"/>
          <w:b/>
          <w:bCs/>
          <w:kern w:val="0"/>
          <w:sz w:val="27"/>
          <w:szCs w:val="27"/>
          <w14:ligatures w14:val="none"/>
        </w:rPr>
        <w:t>Alternative 3: Innovative Financing Mechanisms</w:t>
      </w:r>
    </w:p>
    <w:p w14:paraId="1DAD6E95" w14:textId="77777777" w:rsidR="00F11612" w:rsidRPr="00F11612" w:rsidRDefault="00F11612" w:rsidP="00F11612">
      <w:pPr>
        <w:spacing w:before="100" w:beforeAutospacing="1" w:after="100" w:afterAutospacing="1" w:line="480" w:lineRule="auto"/>
        <w:outlineLvl w:val="1"/>
        <w:rPr>
          <w:rFonts w:ascii="Times New Roman" w:eastAsia="Times New Roman" w:hAnsi="Times New Roman" w:cs="Times New Roman"/>
          <w:kern w:val="0"/>
          <w14:ligatures w14:val="none"/>
        </w:rPr>
      </w:pPr>
      <w:r w:rsidRPr="00F11612">
        <w:rPr>
          <w:rFonts w:ascii="Times New Roman" w:eastAsia="Times New Roman" w:hAnsi="Times New Roman" w:cs="Times New Roman"/>
          <w:kern w:val="0"/>
          <w14:ligatures w14:val="none"/>
        </w:rPr>
        <w:lastRenderedPageBreak/>
        <w:t>Financing innovation is essential to diversify funding sources for affordable housing projects. Municipal housing bonds, social impact investments, and cooperative housing financing models can attract capital while addressing affordability gaps. For example, municipal housing bonds offer a reliable mechanism for local governments to fund affordable housing development, while cooperative housing structures empower residents through shared ownership and reduced costs.</w:t>
      </w:r>
    </w:p>
    <w:p w14:paraId="21780BD8" w14:textId="77777777" w:rsidR="00F11612" w:rsidRPr="00F11612" w:rsidRDefault="00F11612" w:rsidP="00F11612">
      <w:pPr>
        <w:spacing w:before="100" w:beforeAutospacing="1" w:after="100" w:afterAutospacing="1" w:line="480" w:lineRule="auto"/>
        <w:outlineLvl w:val="1"/>
        <w:rPr>
          <w:rFonts w:ascii="Times New Roman" w:eastAsia="Times New Roman" w:hAnsi="Times New Roman" w:cs="Times New Roman"/>
          <w:kern w:val="0"/>
          <w14:ligatures w14:val="none"/>
        </w:rPr>
      </w:pPr>
      <w:r w:rsidRPr="00F11612">
        <w:rPr>
          <w:rFonts w:ascii="Times New Roman" w:eastAsia="Times New Roman" w:hAnsi="Times New Roman" w:cs="Times New Roman"/>
          <w:kern w:val="0"/>
          <w14:ligatures w14:val="none"/>
        </w:rPr>
        <w:t>Social impact investments provide an opportunity for private investors to achieve financial returns while contributing to social goals, creating a mutually beneficial framework for housing development.</w:t>
      </w:r>
    </w:p>
    <w:p w14:paraId="156B1C69" w14:textId="77777777" w:rsidR="00F11612" w:rsidRPr="00F11612" w:rsidRDefault="00F11612" w:rsidP="00F11612">
      <w:pPr>
        <w:numPr>
          <w:ilvl w:val="0"/>
          <w:numId w:val="60"/>
        </w:numPr>
        <w:spacing w:before="100" w:beforeAutospacing="1" w:after="100" w:afterAutospacing="1" w:line="480" w:lineRule="auto"/>
        <w:outlineLvl w:val="1"/>
        <w:rPr>
          <w:rFonts w:ascii="Times New Roman" w:eastAsia="Times New Roman" w:hAnsi="Times New Roman" w:cs="Times New Roman"/>
          <w:kern w:val="0"/>
          <w14:ligatures w14:val="none"/>
        </w:rPr>
      </w:pPr>
      <w:r w:rsidRPr="00F11612">
        <w:rPr>
          <w:rFonts w:ascii="Times New Roman" w:eastAsia="Times New Roman" w:hAnsi="Times New Roman" w:cs="Times New Roman"/>
          <w:kern w:val="0"/>
          <w14:ligatures w14:val="none"/>
        </w:rPr>
        <w:t>Develop municipal housing bonds to fund affordable housing projects.</w:t>
      </w:r>
    </w:p>
    <w:p w14:paraId="492DB1CC" w14:textId="77777777" w:rsidR="00F11612" w:rsidRPr="00F11612" w:rsidRDefault="00F11612" w:rsidP="00F11612">
      <w:pPr>
        <w:numPr>
          <w:ilvl w:val="0"/>
          <w:numId w:val="60"/>
        </w:numPr>
        <w:spacing w:before="100" w:beforeAutospacing="1" w:after="100" w:afterAutospacing="1" w:line="480" w:lineRule="auto"/>
        <w:outlineLvl w:val="1"/>
        <w:rPr>
          <w:rFonts w:ascii="Times New Roman" w:eastAsia="Times New Roman" w:hAnsi="Times New Roman" w:cs="Times New Roman"/>
          <w:kern w:val="0"/>
          <w14:ligatures w14:val="none"/>
        </w:rPr>
      </w:pPr>
      <w:r w:rsidRPr="00F11612">
        <w:rPr>
          <w:rFonts w:ascii="Times New Roman" w:eastAsia="Times New Roman" w:hAnsi="Times New Roman" w:cs="Times New Roman"/>
          <w:kern w:val="0"/>
          <w14:ligatures w14:val="none"/>
        </w:rPr>
        <w:t>Encourage social impact investments that combine financial returns with community benefits.</w:t>
      </w:r>
    </w:p>
    <w:p w14:paraId="2E938F5A" w14:textId="34108C1F" w:rsidR="00F11612" w:rsidRPr="00F11612" w:rsidRDefault="00F11612" w:rsidP="00F11612">
      <w:pPr>
        <w:numPr>
          <w:ilvl w:val="0"/>
          <w:numId w:val="60"/>
        </w:numPr>
        <w:spacing w:before="100" w:beforeAutospacing="1" w:after="100" w:afterAutospacing="1" w:line="480" w:lineRule="auto"/>
        <w:outlineLvl w:val="1"/>
        <w:rPr>
          <w:rFonts w:ascii="Times New Roman" w:eastAsia="Times New Roman" w:hAnsi="Times New Roman" w:cs="Times New Roman"/>
          <w:kern w:val="0"/>
          <w14:ligatures w14:val="none"/>
        </w:rPr>
      </w:pPr>
      <w:r w:rsidRPr="00F11612">
        <w:rPr>
          <w:rFonts w:ascii="Times New Roman" w:eastAsia="Times New Roman" w:hAnsi="Times New Roman" w:cs="Times New Roman"/>
          <w:kern w:val="0"/>
          <w14:ligatures w14:val="none"/>
        </w:rPr>
        <w:t>Pilot cooperative housing models to enable collective ownership and reduce costs.</w:t>
      </w:r>
    </w:p>
    <w:p w14:paraId="0B970F9B" w14:textId="77777777" w:rsidR="00380491" w:rsidRPr="00380491" w:rsidRDefault="00380491" w:rsidP="00196870">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380491">
        <w:rPr>
          <w:rFonts w:ascii="Times New Roman" w:eastAsia="Times New Roman" w:hAnsi="Times New Roman" w:cs="Times New Roman"/>
          <w:b/>
          <w:bCs/>
          <w:kern w:val="0"/>
          <w:sz w:val="36"/>
          <w:szCs w:val="36"/>
          <w14:ligatures w14:val="none"/>
        </w:rPr>
        <w:t>6. Evaluation Criteria</w:t>
      </w:r>
    </w:p>
    <w:p w14:paraId="3D3E5ADE" w14:textId="77777777" w:rsidR="00380491" w:rsidRPr="00380491" w:rsidRDefault="00380491" w:rsidP="00196870">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380491">
        <w:rPr>
          <w:rFonts w:ascii="Times New Roman" w:eastAsia="Times New Roman" w:hAnsi="Times New Roman" w:cs="Times New Roman"/>
          <w:b/>
          <w:bCs/>
          <w:kern w:val="0"/>
          <w:sz w:val="27"/>
          <w:szCs w:val="27"/>
          <w14:ligatures w14:val="none"/>
        </w:rPr>
        <w:t>Comprehensive Assessment Framework</w:t>
      </w:r>
    </w:p>
    <w:p w14:paraId="5888237F" w14:textId="77777777" w:rsidR="00803D0A" w:rsidRPr="00803D0A" w:rsidRDefault="00803D0A" w:rsidP="00803D0A">
      <w:pPr>
        <w:numPr>
          <w:ilvl w:val="0"/>
          <w:numId w:val="61"/>
        </w:numPr>
        <w:spacing w:before="100" w:beforeAutospacing="1" w:after="100" w:afterAutospacing="1" w:line="480" w:lineRule="auto"/>
        <w:outlineLvl w:val="1"/>
        <w:rPr>
          <w:rFonts w:ascii="Times New Roman" w:eastAsia="Times New Roman" w:hAnsi="Times New Roman" w:cs="Times New Roman"/>
          <w:kern w:val="0"/>
          <w14:ligatures w14:val="none"/>
        </w:rPr>
      </w:pPr>
      <w:r w:rsidRPr="00803D0A">
        <w:rPr>
          <w:rFonts w:ascii="Times New Roman" w:eastAsia="Times New Roman" w:hAnsi="Times New Roman" w:cs="Times New Roman"/>
          <w:b/>
          <w:bCs/>
          <w:kern w:val="0"/>
          <w14:ligatures w14:val="none"/>
        </w:rPr>
        <w:t xml:space="preserve">Economic Efficiency: </w:t>
      </w:r>
      <w:r w:rsidRPr="00803D0A">
        <w:rPr>
          <w:rFonts w:ascii="Times New Roman" w:eastAsia="Times New Roman" w:hAnsi="Times New Roman" w:cs="Times New Roman"/>
          <w:kern w:val="0"/>
          <w14:ligatures w14:val="none"/>
        </w:rPr>
        <w:t>Cost per unit, administrative overhead, and return on investment.</w:t>
      </w:r>
    </w:p>
    <w:p w14:paraId="79C6A928" w14:textId="77777777" w:rsidR="00803D0A" w:rsidRPr="00803D0A" w:rsidRDefault="00803D0A" w:rsidP="00803D0A">
      <w:pPr>
        <w:numPr>
          <w:ilvl w:val="0"/>
          <w:numId w:val="61"/>
        </w:num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803D0A">
        <w:rPr>
          <w:rFonts w:ascii="Times New Roman" w:eastAsia="Times New Roman" w:hAnsi="Times New Roman" w:cs="Times New Roman"/>
          <w:b/>
          <w:bCs/>
          <w:kern w:val="0"/>
          <w14:ligatures w14:val="none"/>
        </w:rPr>
        <w:t xml:space="preserve">Social Equity: </w:t>
      </w:r>
      <w:r w:rsidRPr="00803D0A">
        <w:rPr>
          <w:rFonts w:ascii="Times New Roman" w:eastAsia="Times New Roman" w:hAnsi="Times New Roman" w:cs="Times New Roman"/>
          <w:kern w:val="0"/>
          <w14:ligatures w14:val="none"/>
        </w:rPr>
        <w:t>Inclusivity, reduction of systemic barriers, and demographic reach.</w:t>
      </w:r>
    </w:p>
    <w:p w14:paraId="5554648F" w14:textId="77777777" w:rsidR="00803D0A" w:rsidRPr="00803D0A" w:rsidRDefault="00803D0A" w:rsidP="00803D0A">
      <w:pPr>
        <w:numPr>
          <w:ilvl w:val="0"/>
          <w:numId w:val="61"/>
        </w:num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803D0A">
        <w:rPr>
          <w:rFonts w:ascii="Times New Roman" w:eastAsia="Times New Roman" w:hAnsi="Times New Roman" w:cs="Times New Roman"/>
          <w:b/>
          <w:bCs/>
          <w:kern w:val="0"/>
          <w14:ligatures w14:val="none"/>
        </w:rPr>
        <w:t xml:space="preserve">Implementation Feasibility: </w:t>
      </w:r>
      <w:r w:rsidRPr="00803D0A">
        <w:rPr>
          <w:rFonts w:ascii="Times New Roman" w:eastAsia="Times New Roman" w:hAnsi="Times New Roman" w:cs="Times New Roman"/>
          <w:kern w:val="0"/>
          <w14:ligatures w14:val="none"/>
        </w:rPr>
        <w:t>Political viability, scalability, and administrative complexity.</w:t>
      </w:r>
    </w:p>
    <w:p w14:paraId="26CADF07" w14:textId="70E6E95D" w:rsidR="00380491" w:rsidRPr="00380491" w:rsidRDefault="00C22613" w:rsidP="00196870">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7</w:t>
      </w:r>
      <w:r w:rsidR="00380491" w:rsidRPr="00380491">
        <w:rPr>
          <w:rFonts w:ascii="Times New Roman" w:eastAsia="Times New Roman" w:hAnsi="Times New Roman" w:cs="Times New Roman"/>
          <w:b/>
          <w:bCs/>
          <w:kern w:val="0"/>
          <w:sz w:val="36"/>
          <w:szCs w:val="36"/>
          <w14:ligatures w14:val="none"/>
        </w:rPr>
        <w:t>. Recommended Policy Solution</w:t>
      </w:r>
    </w:p>
    <w:p w14:paraId="4FDACEA2" w14:textId="77777777" w:rsidR="00380491" w:rsidRPr="00380491" w:rsidRDefault="00380491" w:rsidP="00196870">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380491">
        <w:rPr>
          <w:rFonts w:ascii="Times New Roman" w:eastAsia="Times New Roman" w:hAnsi="Times New Roman" w:cs="Times New Roman"/>
          <w:b/>
          <w:bCs/>
          <w:kern w:val="0"/>
          <w:sz w:val="27"/>
          <w:szCs w:val="27"/>
          <w14:ligatures w14:val="none"/>
        </w:rPr>
        <w:lastRenderedPageBreak/>
        <w:t>Integrated Affordable Housing Strategy</w:t>
      </w:r>
    </w:p>
    <w:p w14:paraId="1835F472"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Combining elements from multiple alternatives:</w:t>
      </w:r>
    </w:p>
    <w:p w14:paraId="68EF79DA" w14:textId="77777777" w:rsidR="00380491" w:rsidRPr="00380491" w:rsidRDefault="00380491" w:rsidP="00D225CF">
      <w:pPr>
        <w:numPr>
          <w:ilvl w:val="0"/>
          <w:numId w:val="15"/>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Targeted tax incentive restructuring</w:t>
      </w:r>
    </w:p>
    <w:p w14:paraId="46228220" w14:textId="77777777" w:rsidR="00380491" w:rsidRPr="00380491" w:rsidRDefault="00380491" w:rsidP="00D225CF">
      <w:pPr>
        <w:numPr>
          <w:ilvl w:val="0"/>
          <w:numId w:val="15"/>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Community land trust expansion</w:t>
      </w:r>
    </w:p>
    <w:p w14:paraId="34E6EEFA" w14:textId="77777777" w:rsidR="00380491" w:rsidRPr="00380491" w:rsidRDefault="00380491" w:rsidP="00D225CF">
      <w:pPr>
        <w:numPr>
          <w:ilvl w:val="0"/>
          <w:numId w:val="15"/>
        </w:num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Innovative municipal financing mechanisms</w:t>
      </w:r>
    </w:p>
    <w:p w14:paraId="1A6AAF22" w14:textId="690F9EDC" w:rsidR="00380491" w:rsidRPr="00380491" w:rsidRDefault="00C22613" w:rsidP="00196870">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8</w:t>
      </w:r>
      <w:r w:rsidR="00380491" w:rsidRPr="00380491">
        <w:rPr>
          <w:rFonts w:ascii="Times New Roman" w:eastAsia="Times New Roman" w:hAnsi="Times New Roman" w:cs="Times New Roman"/>
          <w:b/>
          <w:bCs/>
          <w:kern w:val="0"/>
          <w:sz w:val="36"/>
          <w:szCs w:val="36"/>
          <w14:ligatures w14:val="none"/>
        </w:rPr>
        <w:t>. Implementation Strategy</w:t>
      </w:r>
    </w:p>
    <w:p w14:paraId="7AE6FC1F" w14:textId="77777777" w:rsidR="004C2E62" w:rsidRPr="004C2E62" w:rsidRDefault="004C2E62" w:rsidP="004C2E62">
      <w:pPr>
        <w:spacing w:before="100" w:beforeAutospacing="1" w:after="100" w:afterAutospacing="1" w:line="480" w:lineRule="auto"/>
        <w:outlineLvl w:val="1"/>
        <w:rPr>
          <w:rFonts w:ascii="Times New Roman" w:eastAsia="Times New Roman" w:hAnsi="Times New Roman" w:cs="Times New Roman"/>
          <w:b/>
          <w:bCs/>
          <w:kern w:val="0"/>
          <w:sz w:val="27"/>
          <w:szCs w:val="27"/>
          <w14:ligatures w14:val="none"/>
        </w:rPr>
      </w:pPr>
      <w:r w:rsidRPr="004C2E62">
        <w:rPr>
          <w:rFonts w:ascii="Times New Roman" w:eastAsia="Times New Roman" w:hAnsi="Times New Roman" w:cs="Times New Roman"/>
          <w:b/>
          <w:bCs/>
          <w:kern w:val="0"/>
          <w:sz w:val="27"/>
          <w:szCs w:val="27"/>
          <w14:ligatures w14:val="none"/>
        </w:rPr>
        <w:t>Phase 1: (0-12 Months)</w:t>
      </w:r>
    </w:p>
    <w:p w14:paraId="0A632D92" w14:textId="77777777" w:rsidR="004C2E62" w:rsidRPr="004C2E62" w:rsidRDefault="004C2E62" w:rsidP="004C2E62">
      <w:pPr>
        <w:numPr>
          <w:ilvl w:val="0"/>
          <w:numId w:val="62"/>
        </w:numPr>
        <w:spacing w:before="100" w:beforeAutospacing="1" w:after="100" w:afterAutospacing="1" w:line="480" w:lineRule="auto"/>
        <w:outlineLvl w:val="1"/>
        <w:rPr>
          <w:rFonts w:ascii="Times New Roman" w:eastAsia="Times New Roman" w:hAnsi="Times New Roman" w:cs="Times New Roman"/>
          <w:kern w:val="0"/>
          <w14:ligatures w14:val="none"/>
        </w:rPr>
      </w:pPr>
      <w:r w:rsidRPr="004C2E62">
        <w:rPr>
          <w:rFonts w:ascii="Times New Roman" w:eastAsia="Times New Roman" w:hAnsi="Times New Roman" w:cs="Times New Roman"/>
          <w:kern w:val="0"/>
          <w14:ligatures w14:val="none"/>
        </w:rPr>
        <w:t>Develop legislative frameworks for tax incentives and CLT expansion.</w:t>
      </w:r>
    </w:p>
    <w:p w14:paraId="19D7FAB4" w14:textId="77777777" w:rsidR="004C2E62" w:rsidRPr="004C2E62" w:rsidRDefault="004C2E62" w:rsidP="004C2E62">
      <w:pPr>
        <w:numPr>
          <w:ilvl w:val="0"/>
          <w:numId w:val="62"/>
        </w:numPr>
        <w:spacing w:before="100" w:beforeAutospacing="1" w:after="100" w:afterAutospacing="1" w:line="480" w:lineRule="auto"/>
        <w:outlineLvl w:val="1"/>
        <w:rPr>
          <w:rFonts w:ascii="Times New Roman" w:eastAsia="Times New Roman" w:hAnsi="Times New Roman" w:cs="Times New Roman"/>
          <w:kern w:val="0"/>
          <w14:ligatures w14:val="none"/>
        </w:rPr>
      </w:pPr>
      <w:r w:rsidRPr="004C2E62">
        <w:rPr>
          <w:rFonts w:ascii="Times New Roman" w:eastAsia="Times New Roman" w:hAnsi="Times New Roman" w:cs="Times New Roman"/>
          <w:kern w:val="0"/>
          <w14:ligatures w14:val="none"/>
        </w:rPr>
        <w:t>Conduct pilot programs in high-need urban areas.</w:t>
      </w:r>
    </w:p>
    <w:p w14:paraId="0DB99BDE" w14:textId="77777777" w:rsidR="004C2E62" w:rsidRPr="004C2E62" w:rsidRDefault="004C2E62" w:rsidP="004C2E62">
      <w:pPr>
        <w:numPr>
          <w:ilvl w:val="0"/>
          <w:numId w:val="62"/>
        </w:numPr>
        <w:spacing w:before="100" w:beforeAutospacing="1" w:after="100" w:afterAutospacing="1" w:line="480" w:lineRule="auto"/>
        <w:outlineLvl w:val="1"/>
        <w:rPr>
          <w:rFonts w:ascii="Times New Roman" w:eastAsia="Times New Roman" w:hAnsi="Times New Roman" w:cs="Times New Roman"/>
          <w:kern w:val="0"/>
          <w14:ligatures w14:val="none"/>
        </w:rPr>
      </w:pPr>
      <w:r w:rsidRPr="004C2E62">
        <w:rPr>
          <w:rFonts w:ascii="Times New Roman" w:eastAsia="Times New Roman" w:hAnsi="Times New Roman" w:cs="Times New Roman"/>
          <w:kern w:val="0"/>
          <w14:ligatures w14:val="none"/>
        </w:rPr>
        <w:t>Engage stakeholders, including private developers, nonprofit organizations, and community leaders.</w:t>
      </w:r>
    </w:p>
    <w:p w14:paraId="249D4A46" w14:textId="77777777" w:rsidR="004C2E62" w:rsidRPr="004C2E62" w:rsidRDefault="004C2E62" w:rsidP="004C2E62">
      <w:pPr>
        <w:spacing w:before="100" w:beforeAutospacing="1" w:after="100" w:afterAutospacing="1" w:line="480" w:lineRule="auto"/>
        <w:outlineLvl w:val="1"/>
        <w:rPr>
          <w:rFonts w:ascii="Times New Roman" w:eastAsia="Times New Roman" w:hAnsi="Times New Roman" w:cs="Times New Roman"/>
          <w:b/>
          <w:bCs/>
          <w:kern w:val="0"/>
          <w:sz w:val="27"/>
          <w:szCs w:val="27"/>
          <w14:ligatures w14:val="none"/>
        </w:rPr>
      </w:pPr>
      <w:r w:rsidRPr="004C2E62">
        <w:rPr>
          <w:rFonts w:ascii="Times New Roman" w:eastAsia="Times New Roman" w:hAnsi="Times New Roman" w:cs="Times New Roman"/>
          <w:b/>
          <w:bCs/>
          <w:kern w:val="0"/>
          <w:sz w:val="27"/>
          <w:szCs w:val="27"/>
          <w14:ligatures w14:val="none"/>
        </w:rPr>
        <w:t>Phase 2: (12-24 Months)</w:t>
      </w:r>
    </w:p>
    <w:p w14:paraId="413722DE" w14:textId="77777777" w:rsidR="004C2E62" w:rsidRPr="004C2E62" w:rsidRDefault="004C2E62" w:rsidP="004C2E62">
      <w:pPr>
        <w:numPr>
          <w:ilvl w:val="0"/>
          <w:numId w:val="63"/>
        </w:numPr>
        <w:spacing w:before="100" w:beforeAutospacing="1" w:after="100" w:afterAutospacing="1" w:line="480" w:lineRule="auto"/>
        <w:outlineLvl w:val="1"/>
        <w:rPr>
          <w:rFonts w:ascii="Times New Roman" w:eastAsia="Times New Roman" w:hAnsi="Times New Roman" w:cs="Times New Roman"/>
          <w:kern w:val="0"/>
          <w14:ligatures w14:val="none"/>
        </w:rPr>
      </w:pPr>
      <w:r w:rsidRPr="004C2E62">
        <w:rPr>
          <w:rFonts w:ascii="Times New Roman" w:eastAsia="Times New Roman" w:hAnsi="Times New Roman" w:cs="Times New Roman"/>
          <w:kern w:val="0"/>
          <w14:ligatures w14:val="none"/>
        </w:rPr>
        <w:t>Launch pilot projects with ongoing monitoring and evaluation.</w:t>
      </w:r>
    </w:p>
    <w:p w14:paraId="7B416467" w14:textId="77777777" w:rsidR="004C2E62" w:rsidRPr="004C2E62" w:rsidRDefault="004C2E62" w:rsidP="004C2E62">
      <w:pPr>
        <w:numPr>
          <w:ilvl w:val="0"/>
          <w:numId w:val="63"/>
        </w:numPr>
        <w:spacing w:before="100" w:beforeAutospacing="1" w:after="100" w:afterAutospacing="1" w:line="480" w:lineRule="auto"/>
        <w:outlineLvl w:val="1"/>
        <w:rPr>
          <w:rFonts w:ascii="Times New Roman" w:eastAsia="Times New Roman" w:hAnsi="Times New Roman" w:cs="Times New Roman"/>
          <w:kern w:val="0"/>
          <w14:ligatures w14:val="none"/>
        </w:rPr>
      </w:pPr>
      <w:r w:rsidRPr="004C2E62">
        <w:rPr>
          <w:rFonts w:ascii="Times New Roman" w:eastAsia="Times New Roman" w:hAnsi="Times New Roman" w:cs="Times New Roman"/>
          <w:kern w:val="0"/>
          <w14:ligatures w14:val="none"/>
        </w:rPr>
        <w:t>Expand funding for successful initiatives.</w:t>
      </w:r>
    </w:p>
    <w:p w14:paraId="16B5C7BF" w14:textId="77777777" w:rsidR="004C2E62" w:rsidRPr="004C2E62" w:rsidRDefault="004C2E62" w:rsidP="004C2E62">
      <w:pPr>
        <w:numPr>
          <w:ilvl w:val="0"/>
          <w:numId w:val="63"/>
        </w:numPr>
        <w:spacing w:before="100" w:beforeAutospacing="1" w:after="100" w:afterAutospacing="1" w:line="480" w:lineRule="auto"/>
        <w:outlineLvl w:val="1"/>
        <w:rPr>
          <w:rFonts w:ascii="Times New Roman" w:eastAsia="Times New Roman" w:hAnsi="Times New Roman" w:cs="Times New Roman"/>
          <w:kern w:val="0"/>
          <w14:ligatures w14:val="none"/>
        </w:rPr>
      </w:pPr>
      <w:r w:rsidRPr="004C2E62">
        <w:rPr>
          <w:rFonts w:ascii="Times New Roman" w:eastAsia="Times New Roman" w:hAnsi="Times New Roman" w:cs="Times New Roman"/>
          <w:kern w:val="0"/>
          <w14:ligatures w14:val="none"/>
        </w:rPr>
        <w:t>Address administrative hurdles identified during the initial phase.</w:t>
      </w:r>
    </w:p>
    <w:p w14:paraId="56BC9552" w14:textId="77777777" w:rsidR="004C2E62" w:rsidRPr="004C2E62" w:rsidRDefault="004C2E62" w:rsidP="004C2E62">
      <w:pPr>
        <w:spacing w:before="100" w:beforeAutospacing="1" w:after="100" w:afterAutospacing="1" w:line="480" w:lineRule="auto"/>
        <w:outlineLvl w:val="1"/>
        <w:rPr>
          <w:rFonts w:ascii="Times New Roman" w:eastAsia="Times New Roman" w:hAnsi="Times New Roman" w:cs="Times New Roman"/>
          <w:b/>
          <w:bCs/>
          <w:kern w:val="0"/>
          <w:sz w:val="27"/>
          <w:szCs w:val="27"/>
          <w14:ligatures w14:val="none"/>
        </w:rPr>
      </w:pPr>
      <w:r w:rsidRPr="004C2E62">
        <w:rPr>
          <w:rFonts w:ascii="Times New Roman" w:eastAsia="Times New Roman" w:hAnsi="Times New Roman" w:cs="Times New Roman"/>
          <w:b/>
          <w:bCs/>
          <w:kern w:val="0"/>
          <w:sz w:val="27"/>
          <w:szCs w:val="27"/>
          <w14:ligatures w14:val="none"/>
        </w:rPr>
        <w:t>Phase 3: (24+ Months)</w:t>
      </w:r>
    </w:p>
    <w:p w14:paraId="1BB947B4" w14:textId="77777777" w:rsidR="004C2E62" w:rsidRPr="004C2E62" w:rsidRDefault="004C2E62" w:rsidP="004C2E62">
      <w:pPr>
        <w:numPr>
          <w:ilvl w:val="0"/>
          <w:numId w:val="64"/>
        </w:num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4C2E62">
        <w:rPr>
          <w:rFonts w:ascii="Times New Roman" w:eastAsia="Times New Roman" w:hAnsi="Times New Roman" w:cs="Times New Roman"/>
          <w:b/>
          <w:bCs/>
          <w:kern w:val="0"/>
          <w14:ligatures w14:val="none"/>
        </w:rPr>
        <w:t>Scale successful models nationally, focusing on data-driven policy refinements.</w:t>
      </w:r>
    </w:p>
    <w:p w14:paraId="2E0080DC" w14:textId="77777777" w:rsidR="004C2E62" w:rsidRPr="004C2E62" w:rsidRDefault="004C2E62" w:rsidP="004C2E62">
      <w:pPr>
        <w:numPr>
          <w:ilvl w:val="0"/>
          <w:numId w:val="64"/>
        </w:num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4C2E62">
        <w:rPr>
          <w:rFonts w:ascii="Times New Roman" w:eastAsia="Times New Roman" w:hAnsi="Times New Roman" w:cs="Times New Roman"/>
          <w:b/>
          <w:bCs/>
          <w:kern w:val="0"/>
          <w14:ligatures w14:val="none"/>
        </w:rPr>
        <w:t>Establish a national affordable housing fund to support long-term initiatives.</w:t>
      </w:r>
    </w:p>
    <w:p w14:paraId="3B5E053A" w14:textId="113112E3" w:rsidR="00380491" w:rsidRPr="00380491" w:rsidRDefault="00C22613" w:rsidP="00196870">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9</w:t>
      </w:r>
      <w:r w:rsidR="00380491" w:rsidRPr="00380491">
        <w:rPr>
          <w:rFonts w:ascii="Times New Roman" w:eastAsia="Times New Roman" w:hAnsi="Times New Roman" w:cs="Times New Roman"/>
          <w:b/>
          <w:bCs/>
          <w:kern w:val="0"/>
          <w:sz w:val="36"/>
          <w:szCs w:val="36"/>
          <w14:ligatures w14:val="none"/>
        </w:rPr>
        <w:t>. Conclusion</w:t>
      </w:r>
    </w:p>
    <w:p w14:paraId="20FB4728"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The affordable housing crisis represents a complex, multifaceted challenge requiring innovative, comprehensive solutions. By adopting a holistic, adaptable policy approach, municipalities can begin to address the systemic barriers preventing housing accessibility.</w:t>
      </w:r>
    </w:p>
    <w:p w14:paraId="62E58F23" w14:textId="77777777" w:rsidR="00380491" w:rsidRPr="00380491" w:rsidRDefault="00380491" w:rsidP="00196870">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380491">
        <w:rPr>
          <w:rFonts w:ascii="Times New Roman" w:eastAsia="Times New Roman" w:hAnsi="Times New Roman" w:cs="Times New Roman"/>
          <w:b/>
          <w:bCs/>
          <w:kern w:val="0"/>
          <w:sz w:val="27"/>
          <w:szCs w:val="27"/>
          <w14:ligatures w14:val="none"/>
        </w:rPr>
        <w:t>Recommendations for Future Research</w:t>
      </w:r>
    </w:p>
    <w:p w14:paraId="249C5751" w14:textId="77777777" w:rsidR="004E18C3" w:rsidRDefault="004E18C3" w:rsidP="004E18C3">
      <w:pPr>
        <w:pStyle w:val="NormalWeb"/>
        <w:numPr>
          <w:ilvl w:val="0"/>
          <w:numId w:val="65"/>
        </w:numPr>
      </w:pPr>
      <w:r>
        <w:t>Investigate the potential of modular and prefabricated housing technologies to reduce construction costs.</w:t>
      </w:r>
    </w:p>
    <w:p w14:paraId="1CCE8AC8" w14:textId="77777777" w:rsidR="004E18C3" w:rsidRDefault="004E18C3" w:rsidP="004E18C3">
      <w:pPr>
        <w:pStyle w:val="NormalWeb"/>
        <w:numPr>
          <w:ilvl w:val="0"/>
          <w:numId w:val="65"/>
        </w:numPr>
      </w:pPr>
      <w:r>
        <w:t>Explore the role of climate-resilient housing in addressing affordability challenges in disaster-prone areas.</w:t>
      </w:r>
    </w:p>
    <w:p w14:paraId="3AAED1A7" w14:textId="77777777" w:rsidR="004E18C3" w:rsidRDefault="004E18C3" w:rsidP="004E18C3">
      <w:pPr>
        <w:pStyle w:val="NormalWeb"/>
        <w:numPr>
          <w:ilvl w:val="0"/>
          <w:numId w:val="65"/>
        </w:numPr>
      </w:pPr>
      <w:r>
        <w:t>Assess the long-term impacts of rent control policies on housing availability and quality.</w:t>
      </w:r>
    </w:p>
    <w:p w14:paraId="5DA56737" w14:textId="112D5759" w:rsidR="00380491" w:rsidRPr="00380491" w:rsidRDefault="00380491" w:rsidP="00196870">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380491">
        <w:rPr>
          <w:rFonts w:ascii="Times New Roman" w:eastAsia="Times New Roman" w:hAnsi="Times New Roman" w:cs="Times New Roman"/>
          <w:b/>
          <w:bCs/>
          <w:kern w:val="0"/>
          <w:sz w:val="36"/>
          <w:szCs w:val="36"/>
          <w14:ligatures w14:val="none"/>
        </w:rPr>
        <w:t>1</w:t>
      </w:r>
      <w:r w:rsidR="00C22613">
        <w:rPr>
          <w:rFonts w:ascii="Times New Roman" w:eastAsia="Times New Roman" w:hAnsi="Times New Roman" w:cs="Times New Roman"/>
          <w:b/>
          <w:bCs/>
          <w:kern w:val="0"/>
          <w:sz w:val="36"/>
          <w:szCs w:val="36"/>
          <w14:ligatures w14:val="none"/>
        </w:rPr>
        <w:t>0</w:t>
      </w:r>
      <w:r w:rsidRPr="00380491">
        <w:rPr>
          <w:rFonts w:ascii="Times New Roman" w:eastAsia="Times New Roman" w:hAnsi="Times New Roman" w:cs="Times New Roman"/>
          <w:b/>
          <w:bCs/>
          <w:kern w:val="0"/>
          <w:sz w:val="36"/>
          <w:szCs w:val="36"/>
          <w14:ligatures w14:val="none"/>
        </w:rPr>
        <w:t>. Bibliography</w:t>
      </w:r>
    </w:p>
    <w:p w14:paraId="50614BAD" w14:textId="30B992DB"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 xml:space="preserve">Books and Monographs: Desmond, Matthew. 2016. </w:t>
      </w:r>
      <w:r w:rsidRPr="00380491">
        <w:rPr>
          <w:rFonts w:ascii="Times New Roman" w:eastAsia="Times New Roman" w:hAnsi="Times New Roman" w:cs="Times New Roman"/>
          <w:i/>
          <w:iCs/>
          <w:kern w:val="0"/>
          <w14:ligatures w14:val="none"/>
        </w:rPr>
        <w:t>Evicted: Poverty and Profit in the American City</w:t>
      </w:r>
      <w:r w:rsidRPr="00380491">
        <w:rPr>
          <w:rFonts w:ascii="Times New Roman" w:eastAsia="Times New Roman" w:hAnsi="Times New Roman" w:cs="Times New Roman"/>
          <w:kern w:val="0"/>
          <w14:ligatures w14:val="none"/>
        </w:rPr>
        <w:t>. New York: Crown Publishers.</w:t>
      </w:r>
    </w:p>
    <w:p w14:paraId="3FA109A9"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 xml:space="preserve">Ellen, Ingrid Gould. 2020. </w:t>
      </w:r>
      <w:r w:rsidRPr="00380491">
        <w:rPr>
          <w:rFonts w:ascii="Times New Roman" w:eastAsia="Times New Roman" w:hAnsi="Times New Roman" w:cs="Times New Roman"/>
          <w:i/>
          <w:iCs/>
          <w:kern w:val="0"/>
          <w14:ligatures w14:val="none"/>
        </w:rPr>
        <w:t>Finding Middle Ground: Balancing Housing Markets and Social Equity</w:t>
      </w:r>
      <w:r w:rsidRPr="00380491">
        <w:rPr>
          <w:rFonts w:ascii="Times New Roman" w:eastAsia="Times New Roman" w:hAnsi="Times New Roman" w:cs="Times New Roman"/>
          <w:kern w:val="0"/>
          <w14:ligatures w14:val="none"/>
        </w:rPr>
        <w:t>. New York: Russell Sage Foundation.</w:t>
      </w:r>
    </w:p>
    <w:p w14:paraId="1FFC5BC2"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 xml:space="preserve">Joint Center for Housing Studies of Harvard University. 2022. </w:t>
      </w:r>
      <w:r w:rsidRPr="00380491">
        <w:rPr>
          <w:rFonts w:ascii="Times New Roman" w:eastAsia="Times New Roman" w:hAnsi="Times New Roman" w:cs="Times New Roman"/>
          <w:i/>
          <w:iCs/>
          <w:kern w:val="0"/>
          <w14:ligatures w14:val="none"/>
        </w:rPr>
        <w:t>The State of the Nation's Housing 2022</w:t>
      </w:r>
      <w:r w:rsidRPr="00380491">
        <w:rPr>
          <w:rFonts w:ascii="Times New Roman" w:eastAsia="Times New Roman" w:hAnsi="Times New Roman" w:cs="Times New Roman"/>
          <w:kern w:val="0"/>
          <w14:ligatures w14:val="none"/>
        </w:rPr>
        <w:t>. Cambridge, MA: Harvard University.</w:t>
      </w:r>
    </w:p>
    <w:p w14:paraId="2F58E045"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 xml:space="preserve">Schwartz, Alex F. 2021. </w:t>
      </w:r>
      <w:r w:rsidRPr="00380491">
        <w:rPr>
          <w:rFonts w:ascii="Times New Roman" w:eastAsia="Times New Roman" w:hAnsi="Times New Roman" w:cs="Times New Roman"/>
          <w:i/>
          <w:iCs/>
          <w:kern w:val="0"/>
          <w14:ligatures w14:val="none"/>
        </w:rPr>
        <w:t>Housing Policy in the United States</w:t>
      </w:r>
      <w:r w:rsidRPr="00380491">
        <w:rPr>
          <w:rFonts w:ascii="Times New Roman" w:eastAsia="Times New Roman" w:hAnsi="Times New Roman" w:cs="Times New Roman"/>
          <w:kern w:val="0"/>
          <w14:ligatures w14:val="none"/>
        </w:rPr>
        <w:t>. 4th ed. New York: Routledge.</w:t>
      </w:r>
    </w:p>
    <w:p w14:paraId="7FA072C8"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 xml:space="preserve">Government Reports: U.S. Department of Housing and Urban Development. 2021. </w:t>
      </w:r>
      <w:r w:rsidRPr="00380491">
        <w:rPr>
          <w:rFonts w:ascii="Times New Roman" w:eastAsia="Times New Roman" w:hAnsi="Times New Roman" w:cs="Times New Roman"/>
          <w:i/>
          <w:iCs/>
          <w:kern w:val="0"/>
          <w14:ligatures w14:val="none"/>
        </w:rPr>
        <w:t>Worst Case Housing Needs: 2021 Report to Congress</w:t>
      </w:r>
      <w:r w:rsidRPr="00380491">
        <w:rPr>
          <w:rFonts w:ascii="Times New Roman" w:eastAsia="Times New Roman" w:hAnsi="Times New Roman" w:cs="Times New Roman"/>
          <w:kern w:val="0"/>
          <w14:ligatures w14:val="none"/>
        </w:rPr>
        <w:t>. Washington, DC: HUD.</w:t>
      </w:r>
    </w:p>
    <w:p w14:paraId="496059F1"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lastRenderedPageBreak/>
        <w:t xml:space="preserve">U.S. Census Bureau. 2022. </w:t>
      </w:r>
      <w:r w:rsidRPr="00380491">
        <w:rPr>
          <w:rFonts w:ascii="Times New Roman" w:eastAsia="Times New Roman" w:hAnsi="Times New Roman" w:cs="Times New Roman"/>
          <w:i/>
          <w:iCs/>
          <w:kern w:val="0"/>
          <w14:ligatures w14:val="none"/>
        </w:rPr>
        <w:t>American Housing Survey</w:t>
      </w:r>
      <w:r w:rsidRPr="00380491">
        <w:rPr>
          <w:rFonts w:ascii="Times New Roman" w:eastAsia="Times New Roman" w:hAnsi="Times New Roman" w:cs="Times New Roman"/>
          <w:kern w:val="0"/>
          <w14:ligatures w14:val="none"/>
        </w:rPr>
        <w:t>. Washington, DC: U.S. Government Printing Office.</w:t>
      </w:r>
    </w:p>
    <w:p w14:paraId="106752FD"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 xml:space="preserve">Congressional Research Service. 2022. </w:t>
      </w:r>
      <w:r w:rsidRPr="00380491">
        <w:rPr>
          <w:rFonts w:ascii="Times New Roman" w:eastAsia="Times New Roman" w:hAnsi="Times New Roman" w:cs="Times New Roman"/>
          <w:i/>
          <w:iCs/>
          <w:kern w:val="0"/>
          <w14:ligatures w14:val="none"/>
        </w:rPr>
        <w:t>Affordable Housing: Federal Programs and Policies</w:t>
      </w:r>
      <w:r w:rsidRPr="00380491">
        <w:rPr>
          <w:rFonts w:ascii="Times New Roman" w:eastAsia="Times New Roman" w:hAnsi="Times New Roman" w:cs="Times New Roman"/>
          <w:kern w:val="0"/>
          <w14:ligatures w14:val="none"/>
        </w:rPr>
        <w:t>. Washington, DC: CRS.</w:t>
      </w:r>
    </w:p>
    <w:p w14:paraId="66E75E9E"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Academic Journal Articles: Desmond, Matthew, and Carl Gershenson. 2016. "Who Gets Evicted? Assessing Individual, Neighborhood, and Network Factors." Social Science Research 62: 362-377.</w:t>
      </w:r>
    </w:p>
    <w:p w14:paraId="5525C1C4"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proofErr w:type="spellStart"/>
      <w:r w:rsidRPr="00380491">
        <w:rPr>
          <w:rFonts w:ascii="Times New Roman" w:eastAsia="Times New Roman" w:hAnsi="Times New Roman" w:cs="Times New Roman"/>
          <w:kern w:val="0"/>
          <w14:ligatures w14:val="none"/>
        </w:rPr>
        <w:t>Immergluck</w:t>
      </w:r>
      <w:proofErr w:type="spellEnd"/>
      <w:r w:rsidRPr="00380491">
        <w:rPr>
          <w:rFonts w:ascii="Times New Roman" w:eastAsia="Times New Roman" w:hAnsi="Times New Roman" w:cs="Times New Roman"/>
          <w:kern w:val="0"/>
          <w14:ligatures w14:val="none"/>
        </w:rPr>
        <w:t>, Dan. 2018. "Preventing the Next Mortgage Crisis: An Evaluation of Home Equity Protection Policies." Housing Policy Debate 28, no. 2: 264-281.</w:t>
      </w:r>
    </w:p>
    <w:p w14:paraId="24876B66"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Kingsley, G. Thomas. 2017. "The Impacts of Affordable Housing on Education and Children's Economic Mobility." Housing Policy Debate 27, no. 4: 579-602.</w:t>
      </w:r>
    </w:p>
    <w:p w14:paraId="7A2FF0CF"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 xml:space="preserve">Policy Research Reports: Urban Institute. 2022. </w:t>
      </w:r>
      <w:r w:rsidRPr="00380491">
        <w:rPr>
          <w:rFonts w:ascii="Times New Roman" w:eastAsia="Times New Roman" w:hAnsi="Times New Roman" w:cs="Times New Roman"/>
          <w:i/>
          <w:iCs/>
          <w:kern w:val="0"/>
          <w14:ligatures w14:val="none"/>
        </w:rPr>
        <w:t>Innovative Approaches to Affordable Housing: A Comprehensive Analysis</w:t>
      </w:r>
      <w:r w:rsidRPr="00380491">
        <w:rPr>
          <w:rFonts w:ascii="Times New Roman" w:eastAsia="Times New Roman" w:hAnsi="Times New Roman" w:cs="Times New Roman"/>
          <w:kern w:val="0"/>
          <w14:ligatures w14:val="none"/>
        </w:rPr>
        <w:t>. Washington, DC: Urban Institute.</w:t>
      </w:r>
    </w:p>
    <w:p w14:paraId="1C361D5A"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 xml:space="preserve">National Low Income Housing Coalition. 2021. </w:t>
      </w:r>
      <w:r w:rsidRPr="00380491">
        <w:rPr>
          <w:rFonts w:ascii="Times New Roman" w:eastAsia="Times New Roman" w:hAnsi="Times New Roman" w:cs="Times New Roman"/>
          <w:i/>
          <w:iCs/>
          <w:kern w:val="0"/>
          <w14:ligatures w14:val="none"/>
        </w:rPr>
        <w:t>Out of Reach: The High Cost of Housing</w:t>
      </w:r>
      <w:r w:rsidRPr="00380491">
        <w:rPr>
          <w:rFonts w:ascii="Times New Roman" w:eastAsia="Times New Roman" w:hAnsi="Times New Roman" w:cs="Times New Roman"/>
          <w:kern w:val="0"/>
          <w14:ligatures w14:val="none"/>
        </w:rPr>
        <w:t>. Washington, DC: NLIHC.</w:t>
      </w:r>
    </w:p>
    <w:p w14:paraId="6310CB9A"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 xml:space="preserve">Brookings Institution. 2022. </w:t>
      </w:r>
      <w:r w:rsidRPr="00380491">
        <w:rPr>
          <w:rFonts w:ascii="Times New Roman" w:eastAsia="Times New Roman" w:hAnsi="Times New Roman" w:cs="Times New Roman"/>
          <w:i/>
          <w:iCs/>
          <w:kern w:val="0"/>
          <w14:ligatures w14:val="none"/>
        </w:rPr>
        <w:t>Urban Housing Challenges: Policy Interventions and Strategies</w:t>
      </w:r>
      <w:r w:rsidRPr="00380491">
        <w:rPr>
          <w:rFonts w:ascii="Times New Roman" w:eastAsia="Times New Roman" w:hAnsi="Times New Roman" w:cs="Times New Roman"/>
          <w:kern w:val="0"/>
          <w14:ligatures w14:val="none"/>
        </w:rPr>
        <w:t>. Washington, DC: Brookings Press.</w:t>
      </w:r>
    </w:p>
    <w:p w14:paraId="165FBED8"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 xml:space="preserve">Online Sources: Aurand, Andrew, et al. 2022. "The Gap: A Shortage of Affordable Homes." National Low Income Housing Coalition. </w:t>
      </w:r>
      <w:hyperlink r:id="rId5" w:history="1">
        <w:r w:rsidRPr="00380491">
          <w:rPr>
            <w:rFonts w:ascii="Times New Roman" w:eastAsia="Times New Roman" w:hAnsi="Times New Roman" w:cs="Times New Roman"/>
            <w:color w:val="0000FF"/>
            <w:kern w:val="0"/>
            <w:u w:val="single"/>
            <w14:ligatures w14:val="none"/>
          </w:rPr>
          <w:t>https://nlihc.org/sites/default/files/gap.pdf</w:t>
        </w:r>
      </w:hyperlink>
      <w:r w:rsidRPr="00380491">
        <w:rPr>
          <w:rFonts w:ascii="Times New Roman" w:eastAsia="Times New Roman" w:hAnsi="Times New Roman" w:cs="Times New Roman"/>
          <w:kern w:val="0"/>
          <w14:ligatures w14:val="none"/>
        </w:rPr>
        <w:t>.</w:t>
      </w:r>
    </w:p>
    <w:p w14:paraId="72292D85"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lastRenderedPageBreak/>
        <w:t xml:space="preserve">Federal Reserve Bank of St. Louis. 2022. "Housing Affordability Index." FRED Economic Data. </w:t>
      </w:r>
      <w:hyperlink r:id="rId6" w:history="1">
        <w:r w:rsidRPr="00380491">
          <w:rPr>
            <w:rFonts w:ascii="Times New Roman" w:eastAsia="Times New Roman" w:hAnsi="Times New Roman" w:cs="Times New Roman"/>
            <w:color w:val="0000FF"/>
            <w:kern w:val="0"/>
            <w:u w:val="single"/>
            <w14:ligatures w14:val="none"/>
          </w:rPr>
          <w:t>https://fred.stlouisfed.org/series/USSTHPI</w:t>
        </w:r>
      </w:hyperlink>
      <w:r w:rsidRPr="00380491">
        <w:rPr>
          <w:rFonts w:ascii="Times New Roman" w:eastAsia="Times New Roman" w:hAnsi="Times New Roman" w:cs="Times New Roman"/>
          <w:kern w:val="0"/>
          <w14:ligatures w14:val="none"/>
        </w:rPr>
        <w:t>.</w:t>
      </w:r>
    </w:p>
    <w:p w14:paraId="30C44B57"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 xml:space="preserve">Professional Reports: McKinsey Global Institute. 2022. </w:t>
      </w:r>
      <w:r w:rsidRPr="00380491">
        <w:rPr>
          <w:rFonts w:ascii="Times New Roman" w:eastAsia="Times New Roman" w:hAnsi="Times New Roman" w:cs="Times New Roman"/>
          <w:i/>
          <w:iCs/>
          <w:kern w:val="0"/>
          <w14:ligatures w14:val="none"/>
        </w:rPr>
        <w:t>Solving the Urban Housing Crisis: Global Perspectives and Local Solutions</w:t>
      </w:r>
      <w:r w:rsidRPr="00380491">
        <w:rPr>
          <w:rFonts w:ascii="Times New Roman" w:eastAsia="Times New Roman" w:hAnsi="Times New Roman" w:cs="Times New Roman"/>
          <w:kern w:val="0"/>
          <w14:ligatures w14:val="none"/>
        </w:rPr>
        <w:t>. San Francisco: McKinsey &amp; Company.</w:t>
      </w:r>
    </w:p>
    <w:p w14:paraId="758B2464"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 xml:space="preserve">RAND Corporation. 2021. </w:t>
      </w:r>
      <w:r w:rsidRPr="00380491">
        <w:rPr>
          <w:rFonts w:ascii="Times New Roman" w:eastAsia="Times New Roman" w:hAnsi="Times New Roman" w:cs="Times New Roman"/>
          <w:i/>
          <w:iCs/>
          <w:kern w:val="0"/>
          <w14:ligatures w14:val="none"/>
        </w:rPr>
        <w:t>Affordable Housing Policies: Comparative Analysis and Recommendations</w:t>
      </w:r>
      <w:r w:rsidRPr="00380491">
        <w:rPr>
          <w:rFonts w:ascii="Times New Roman" w:eastAsia="Times New Roman" w:hAnsi="Times New Roman" w:cs="Times New Roman"/>
          <w:kern w:val="0"/>
          <w14:ligatures w14:val="none"/>
        </w:rPr>
        <w:t>. Santa Monica, CA: RAND.</w:t>
      </w:r>
    </w:p>
    <w:p w14:paraId="75FFFDB8" w14:textId="77777777" w:rsidR="00380491" w:rsidRPr="00380491" w:rsidRDefault="00380491" w:rsidP="00196870">
      <w:pPr>
        <w:spacing w:before="100" w:beforeAutospacing="1" w:after="100" w:afterAutospacing="1" w:line="480" w:lineRule="auto"/>
        <w:rPr>
          <w:rFonts w:ascii="Times New Roman" w:eastAsia="Times New Roman" w:hAnsi="Times New Roman" w:cs="Times New Roman"/>
          <w:kern w:val="0"/>
          <w14:ligatures w14:val="none"/>
        </w:rPr>
      </w:pPr>
      <w:r w:rsidRPr="00380491">
        <w:rPr>
          <w:rFonts w:ascii="Times New Roman" w:eastAsia="Times New Roman" w:hAnsi="Times New Roman" w:cs="Times New Roman"/>
          <w:kern w:val="0"/>
          <w14:ligatures w14:val="none"/>
        </w:rPr>
        <w:t xml:space="preserve">Conference Proceedings: Annual Housing Policy Research Conference. 2021. </w:t>
      </w:r>
      <w:r w:rsidRPr="00380491">
        <w:rPr>
          <w:rFonts w:ascii="Times New Roman" w:eastAsia="Times New Roman" w:hAnsi="Times New Roman" w:cs="Times New Roman"/>
          <w:i/>
          <w:iCs/>
          <w:kern w:val="0"/>
          <w14:ligatures w14:val="none"/>
        </w:rPr>
        <w:t>Proceedings of the 2021 National Housing Policy Conference</w:t>
      </w:r>
      <w:r w:rsidRPr="00380491">
        <w:rPr>
          <w:rFonts w:ascii="Times New Roman" w:eastAsia="Times New Roman" w:hAnsi="Times New Roman" w:cs="Times New Roman"/>
          <w:kern w:val="0"/>
          <w14:ligatures w14:val="none"/>
        </w:rPr>
        <w:t>. Washington, DC: Urban Institute Press.</w:t>
      </w:r>
    </w:p>
    <w:p w14:paraId="758F08A6" w14:textId="77777777" w:rsidR="00A03B2A" w:rsidRPr="00C22613" w:rsidRDefault="00A03B2A" w:rsidP="00196870">
      <w:pPr>
        <w:spacing w:line="480" w:lineRule="auto"/>
        <w:rPr>
          <w:rFonts w:ascii="Times New Roman" w:hAnsi="Times New Roman" w:cs="Times New Roman"/>
        </w:rPr>
      </w:pPr>
    </w:p>
    <w:sectPr w:rsidR="00A03B2A" w:rsidRPr="00C22613" w:rsidSect="00380491">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05BC0"/>
    <w:multiLevelType w:val="multilevel"/>
    <w:tmpl w:val="16C4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47CF2"/>
    <w:multiLevelType w:val="multilevel"/>
    <w:tmpl w:val="4346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34A67"/>
    <w:multiLevelType w:val="multilevel"/>
    <w:tmpl w:val="4140B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3C00F3"/>
    <w:multiLevelType w:val="multilevel"/>
    <w:tmpl w:val="4A6E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1024B"/>
    <w:multiLevelType w:val="multilevel"/>
    <w:tmpl w:val="4F9A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15EF0"/>
    <w:multiLevelType w:val="multilevel"/>
    <w:tmpl w:val="CB62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55496"/>
    <w:multiLevelType w:val="multilevel"/>
    <w:tmpl w:val="6F68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95A9A"/>
    <w:multiLevelType w:val="multilevel"/>
    <w:tmpl w:val="FF20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BD2BE1"/>
    <w:multiLevelType w:val="multilevel"/>
    <w:tmpl w:val="3AD8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23E2C"/>
    <w:multiLevelType w:val="multilevel"/>
    <w:tmpl w:val="BFAA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E52E92"/>
    <w:multiLevelType w:val="multilevel"/>
    <w:tmpl w:val="BF10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83953"/>
    <w:multiLevelType w:val="multilevel"/>
    <w:tmpl w:val="BDB66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A93671"/>
    <w:multiLevelType w:val="multilevel"/>
    <w:tmpl w:val="AF54AE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54174C"/>
    <w:multiLevelType w:val="multilevel"/>
    <w:tmpl w:val="D70C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4C4D2A"/>
    <w:multiLevelType w:val="multilevel"/>
    <w:tmpl w:val="04F0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9425CA"/>
    <w:multiLevelType w:val="multilevel"/>
    <w:tmpl w:val="C154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077E8F"/>
    <w:multiLevelType w:val="multilevel"/>
    <w:tmpl w:val="2924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422315"/>
    <w:multiLevelType w:val="multilevel"/>
    <w:tmpl w:val="2D241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486888"/>
    <w:multiLevelType w:val="multilevel"/>
    <w:tmpl w:val="FB4ACA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F13A5C"/>
    <w:multiLevelType w:val="multilevel"/>
    <w:tmpl w:val="1F12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120D6E"/>
    <w:multiLevelType w:val="multilevel"/>
    <w:tmpl w:val="B7E8B9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84569F"/>
    <w:multiLevelType w:val="multilevel"/>
    <w:tmpl w:val="A968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A9556D"/>
    <w:multiLevelType w:val="multilevel"/>
    <w:tmpl w:val="042E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0E4C00"/>
    <w:multiLevelType w:val="multilevel"/>
    <w:tmpl w:val="B84C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2B6B22"/>
    <w:multiLevelType w:val="multilevel"/>
    <w:tmpl w:val="A320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64578C"/>
    <w:multiLevelType w:val="multilevel"/>
    <w:tmpl w:val="B6C4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AA5086"/>
    <w:multiLevelType w:val="multilevel"/>
    <w:tmpl w:val="E540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C407F0"/>
    <w:multiLevelType w:val="multilevel"/>
    <w:tmpl w:val="787C8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EE27A7"/>
    <w:multiLevelType w:val="multilevel"/>
    <w:tmpl w:val="E280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98610F"/>
    <w:multiLevelType w:val="multilevel"/>
    <w:tmpl w:val="A3F2E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9B5778"/>
    <w:multiLevelType w:val="multilevel"/>
    <w:tmpl w:val="DBFE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6527A4"/>
    <w:multiLevelType w:val="multilevel"/>
    <w:tmpl w:val="F8BC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3973A2"/>
    <w:multiLevelType w:val="multilevel"/>
    <w:tmpl w:val="BA2E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DF5851"/>
    <w:multiLevelType w:val="multilevel"/>
    <w:tmpl w:val="CBB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581518"/>
    <w:multiLevelType w:val="multilevel"/>
    <w:tmpl w:val="EB9E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8A66A7"/>
    <w:multiLevelType w:val="multilevel"/>
    <w:tmpl w:val="C20E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EF017B"/>
    <w:multiLevelType w:val="multilevel"/>
    <w:tmpl w:val="EB38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412522"/>
    <w:multiLevelType w:val="multilevel"/>
    <w:tmpl w:val="815A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B972C6"/>
    <w:multiLevelType w:val="multilevel"/>
    <w:tmpl w:val="E236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623573"/>
    <w:multiLevelType w:val="multilevel"/>
    <w:tmpl w:val="896C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6A5FAF"/>
    <w:multiLevelType w:val="multilevel"/>
    <w:tmpl w:val="0F6C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D31422"/>
    <w:multiLevelType w:val="multilevel"/>
    <w:tmpl w:val="15A2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D32A66"/>
    <w:multiLevelType w:val="multilevel"/>
    <w:tmpl w:val="7B5A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307FD5"/>
    <w:multiLevelType w:val="multilevel"/>
    <w:tmpl w:val="C272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1C1EF4"/>
    <w:multiLevelType w:val="multilevel"/>
    <w:tmpl w:val="6486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A3698E"/>
    <w:multiLevelType w:val="multilevel"/>
    <w:tmpl w:val="C6B001E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A4204C"/>
    <w:multiLevelType w:val="multilevel"/>
    <w:tmpl w:val="5C12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D1614A"/>
    <w:multiLevelType w:val="multilevel"/>
    <w:tmpl w:val="4136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D77B1E"/>
    <w:multiLevelType w:val="multilevel"/>
    <w:tmpl w:val="1140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027E29"/>
    <w:multiLevelType w:val="multilevel"/>
    <w:tmpl w:val="6BD6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74327A"/>
    <w:multiLevelType w:val="multilevel"/>
    <w:tmpl w:val="53FC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9C42CE"/>
    <w:multiLevelType w:val="multilevel"/>
    <w:tmpl w:val="49DCE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6E75C50"/>
    <w:multiLevelType w:val="multilevel"/>
    <w:tmpl w:val="730E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8167A1"/>
    <w:multiLevelType w:val="multilevel"/>
    <w:tmpl w:val="9DC409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784605C"/>
    <w:multiLevelType w:val="multilevel"/>
    <w:tmpl w:val="0044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AA60FD"/>
    <w:multiLevelType w:val="multilevel"/>
    <w:tmpl w:val="2416D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A224A7E"/>
    <w:multiLevelType w:val="multilevel"/>
    <w:tmpl w:val="185AB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A611F0E"/>
    <w:multiLevelType w:val="multilevel"/>
    <w:tmpl w:val="4688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375070"/>
    <w:multiLevelType w:val="multilevel"/>
    <w:tmpl w:val="4640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926ECC"/>
    <w:multiLevelType w:val="multilevel"/>
    <w:tmpl w:val="9D26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1C097E"/>
    <w:multiLevelType w:val="multilevel"/>
    <w:tmpl w:val="919CB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CC86AD1"/>
    <w:multiLevelType w:val="multilevel"/>
    <w:tmpl w:val="2B56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874B21"/>
    <w:multiLevelType w:val="multilevel"/>
    <w:tmpl w:val="CDE0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B95578"/>
    <w:multiLevelType w:val="multilevel"/>
    <w:tmpl w:val="35F2F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F786653"/>
    <w:multiLevelType w:val="multilevel"/>
    <w:tmpl w:val="9A5E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491926">
    <w:abstractNumId w:val="32"/>
  </w:num>
  <w:num w:numId="2" w16cid:durableId="860820223">
    <w:abstractNumId w:val="63"/>
  </w:num>
  <w:num w:numId="3" w16cid:durableId="560406810">
    <w:abstractNumId w:val="4"/>
  </w:num>
  <w:num w:numId="4" w16cid:durableId="455025576">
    <w:abstractNumId w:val="19"/>
  </w:num>
  <w:num w:numId="5" w16cid:durableId="1844081292">
    <w:abstractNumId w:val="11"/>
  </w:num>
  <w:num w:numId="6" w16cid:durableId="754474221">
    <w:abstractNumId w:val="51"/>
  </w:num>
  <w:num w:numId="7" w16cid:durableId="1503004141">
    <w:abstractNumId w:val="29"/>
  </w:num>
  <w:num w:numId="8" w16cid:durableId="1792240556">
    <w:abstractNumId w:val="58"/>
  </w:num>
  <w:num w:numId="9" w16cid:durableId="313098039">
    <w:abstractNumId w:val="62"/>
  </w:num>
  <w:num w:numId="10" w16cid:durableId="1353533255">
    <w:abstractNumId w:val="16"/>
  </w:num>
  <w:num w:numId="11" w16cid:durableId="733549758">
    <w:abstractNumId w:val="23"/>
  </w:num>
  <w:num w:numId="12" w16cid:durableId="1012486702">
    <w:abstractNumId w:val="40"/>
  </w:num>
  <w:num w:numId="13" w16cid:durableId="911425192">
    <w:abstractNumId w:val="61"/>
  </w:num>
  <w:num w:numId="14" w16cid:durableId="2052070170">
    <w:abstractNumId w:val="53"/>
  </w:num>
  <w:num w:numId="15" w16cid:durableId="416094248">
    <w:abstractNumId w:val="54"/>
  </w:num>
  <w:num w:numId="16" w16cid:durableId="1106266578">
    <w:abstractNumId w:val="48"/>
  </w:num>
  <w:num w:numId="17" w16cid:durableId="1370568614">
    <w:abstractNumId w:val="25"/>
  </w:num>
  <w:num w:numId="18" w16cid:durableId="1377512657">
    <w:abstractNumId w:val="21"/>
  </w:num>
  <w:num w:numId="19" w16cid:durableId="327560036">
    <w:abstractNumId w:val="10"/>
  </w:num>
  <w:num w:numId="20" w16cid:durableId="1020083059">
    <w:abstractNumId w:val="44"/>
  </w:num>
  <w:num w:numId="21" w16cid:durableId="1178539605">
    <w:abstractNumId w:val="47"/>
  </w:num>
  <w:num w:numId="22" w16cid:durableId="900209862">
    <w:abstractNumId w:val="2"/>
  </w:num>
  <w:num w:numId="23" w16cid:durableId="1841041136">
    <w:abstractNumId w:val="7"/>
  </w:num>
  <w:num w:numId="24" w16cid:durableId="831868232">
    <w:abstractNumId w:val="33"/>
  </w:num>
  <w:num w:numId="25" w16cid:durableId="1581408492">
    <w:abstractNumId w:val="57"/>
  </w:num>
  <w:num w:numId="26" w16cid:durableId="453985792">
    <w:abstractNumId w:val="56"/>
  </w:num>
  <w:num w:numId="27" w16cid:durableId="72705267">
    <w:abstractNumId w:val="28"/>
  </w:num>
  <w:num w:numId="28" w16cid:durableId="425463104">
    <w:abstractNumId w:val="3"/>
  </w:num>
  <w:num w:numId="29" w16cid:durableId="2061442195">
    <w:abstractNumId w:val="1"/>
  </w:num>
  <w:num w:numId="30" w16cid:durableId="2126996533">
    <w:abstractNumId w:val="17"/>
  </w:num>
  <w:num w:numId="31" w16cid:durableId="1603370081">
    <w:abstractNumId w:val="5"/>
  </w:num>
  <w:num w:numId="32" w16cid:durableId="1158884867">
    <w:abstractNumId w:val="49"/>
  </w:num>
  <w:num w:numId="33" w16cid:durableId="557715757">
    <w:abstractNumId w:val="42"/>
  </w:num>
  <w:num w:numId="34" w16cid:durableId="1497846150">
    <w:abstractNumId w:val="12"/>
  </w:num>
  <w:num w:numId="35" w16cid:durableId="1230963293">
    <w:abstractNumId w:val="35"/>
  </w:num>
  <w:num w:numId="36" w16cid:durableId="657733669">
    <w:abstractNumId w:val="38"/>
  </w:num>
  <w:num w:numId="37" w16cid:durableId="1245801576">
    <w:abstractNumId w:val="26"/>
  </w:num>
  <w:num w:numId="38" w16cid:durableId="1057435486">
    <w:abstractNumId w:val="20"/>
  </w:num>
  <w:num w:numId="39" w16cid:durableId="1905136407">
    <w:abstractNumId w:val="41"/>
  </w:num>
  <w:num w:numId="40" w16cid:durableId="1576276191">
    <w:abstractNumId w:val="14"/>
  </w:num>
  <w:num w:numId="41" w16cid:durableId="1304233694">
    <w:abstractNumId w:val="50"/>
  </w:num>
  <w:num w:numId="42" w16cid:durableId="1030643656">
    <w:abstractNumId w:val="27"/>
  </w:num>
  <w:num w:numId="43" w16cid:durableId="952591413">
    <w:abstractNumId w:val="31"/>
  </w:num>
  <w:num w:numId="44" w16cid:durableId="891160667">
    <w:abstractNumId w:val="15"/>
  </w:num>
  <w:num w:numId="45" w16cid:durableId="505830680">
    <w:abstractNumId w:val="34"/>
  </w:num>
  <w:num w:numId="46" w16cid:durableId="626665658">
    <w:abstractNumId w:val="18"/>
  </w:num>
  <w:num w:numId="47" w16cid:durableId="1939830528">
    <w:abstractNumId w:val="24"/>
  </w:num>
  <w:num w:numId="48" w16cid:durableId="534732903">
    <w:abstractNumId w:val="59"/>
  </w:num>
  <w:num w:numId="49" w16cid:durableId="480078784">
    <w:abstractNumId w:val="13"/>
  </w:num>
  <w:num w:numId="50" w16cid:durableId="2117944387">
    <w:abstractNumId w:val="64"/>
  </w:num>
  <w:num w:numId="51" w16cid:durableId="1612054550">
    <w:abstractNumId w:val="8"/>
  </w:num>
  <w:num w:numId="52" w16cid:durableId="755705741">
    <w:abstractNumId w:val="55"/>
  </w:num>
  <w:num w:numId="53" w16cid:durableId="1216741503">
    <w:abstractNumId w:val="0"/>
  </w:num>
  <w:num w:numId="54" w16cid:durableId="2046785096">
    <w:abstractNumId w:val="22"/>
  </w:num>
  <w:num w:numId="55" w16cid:durableId="1698042006">
    <w:abstractNumId w:val="45"/>
  </w:num>
  <w:num w:numId="56" w16cid:durableId="2142114298">
    <w:abstractNumId w:val="52"/>
  </w:num>
  <w:num w:numId="57" w16cid:durableId="176237808">
    <w:abstractNumId w:val="36"/>
  </w:num>
  <w:num w:numId="58" w16cid:durableId="927806753">
    <w:abstractNumId w:val="39"/>
  </w:num>
  <w:num w:numId="59" w16cid:durableId="1670520316">
    <w:abstractNumId w:val="43"/>
  </w:num>
  <w:num w:numId="60" w16cid:durableId="1489130506">
    <w:abstractNumId w:val="37"/>
  </w:num>
  <w:num w:numId="61" w16cid:durableId="2091199062">
    <w:abstractNumId w:val="60"/>
  </w:num>
  <w:num w:numId="62" w16cid:durableId="2068335811">
    <w:abstractNumId w:val="9"/>
  </w:num>
  <w:num w:numId="63" w16cid:durableId="46150894">
    <w:abstractNumId w:val="6"/>
  </w:num>
  <w:num w:numId="64" w16cid:durableId="1959792308">
    <w:abstractNumId w:val="30"/>
  </w:num>
  <w:num w:numId="65" w16cid:durableId="1756442097">
    <w:abstractNumId w:val="46"/>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491"/>
    <w:rsid w:val="00085DE3"/>
    <w:rsid w:val="00172732"/>
    <w:rsid w:val="00196870"/>
    <w:rsid w:val="00345729"/>
    <w:rsid w:val="00380491"/>
    <w:rsid w:val="003A68DD"/>
    <w:rsid w:val="00430BD5"/>
    <w:rsid w:val="004B2DE0"/>
    <w:rsid w:val="004C2E62"/>
    <w:rsid w:val="004E18C3"/>
    <w:rsid w:val="004E68F2"/>
    <w:rsid w:val="00803D0A"/>
    <w:rsid w:val="00A03B2A"/>
    <w:rsid w:val="00B63594"/>
    <w:rsid w:val="00B7125D"/>
    <w:rsid w:val="00C22613"/>
    <w:rsid w:val="00C319DF"/>
    <w:rsid w:val="00D225CF"/>
    <w:rsid w:val="00F116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79F49"/>
  <w15:chartTrackingRefBased/>
  <w15:docId w15:val="{3220FCBB-3B9A-D94C-A3A7-A4994BE71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4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04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04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04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04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04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4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4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4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4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04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04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04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04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0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491"/>
    <w:rPr>
      <w:rFonts w:eastAsiaTheme="majorEastAsia" w:cstheme="majorBidi"/>
      <w:color w:val="272727" w:themeColor="text1" w:themeTint="D8"/>
    </w:rPr>
  </w:style>
  <w:style w:type="paragraph" w:styleId="Title">
    <w:name w:val="Title"/>
    <w:basedOn w:val="Normal"/>
    <w:next w:val="Normal"/>
    <w:link w:val="TitleChar"/>
    <w:uiPriority w:val="10"/>
    <w:qFormat/>
    <w:rsid w:val="003804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49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4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80491"/>
    <w:rPr>
      <w:i/>
      <w:iCs/>
      <w:color w:val="404040" w:themeColor="text1" w:themeTint="BF"/>
    </w:rPr>
  </w:style>
  <w:style w:type="paragraph" w:styleId="ListParagraph">
    <w:name w:val="List Paragraph"/>
    <w:basedOn w:val="Normal"/>
    <w:uiPriority w:val="34"/>
    <w:qFormat/>
    <w:rsid w:val="00380491"/>
    <w:pPr>
      <w:ind w:left="720"/>
      <w:contextualSpacing/>
    </w:pPr>
  </w:style>
  <w:style w:type="character" w:styleId="IntenseEmphasis">
    <w:name w:val="Intense Emphasis"/>
    <w:basedOn w:val="DefaultParagraphFont"/>
    <w:uiPriority w:val="21"/>
    <w:qFormat/>
    <w:rsid w:val="00380491"/>
    <w:rPr>
      <w:i/>
      <w:iCs/>
      <w:color w:val="0F4761" w:themeColor="accent1" w:themeShade="BF"/>
    </w:rPr>
  </w:style>
  <w:style w:type="paragraph" w:styleId="IntenseQuote">
    <w:name w:val="Intense Quote"/>
    <w:basedOn w:val="Normal"/>
    <w:next w:val="Normal"/>
    <w:link w:val="IntenseQuoteChar"/>
    <w:uiPriority w:val="30"/>
    <w:qFormat/>
    <w:rsid w:val="003804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491"/>
    <w:rPr>
      <w:i/>
      <w:iCs/>
      <w:color w:val="0F4761" w:themeColor="accent1" w:themeShade="BF"/>
    </w:rPr>
  </w:style>
  <w:style w:type="character" w:styleId="IntenseReference">
    <w:name w:val="Intense Reference"/>
    <w:basedOn w:val="DefaultParagraphFont"/>
    <w:uiPriority w:val="32"/>
    <w:qFormat/>
    <w:rsid w:val="00380491"/>
    <w:rPr>
      <w:b/>
      <w:bCs/>
      <w:smallCaps/>
      <w:color w:val="0F4761" w:themeColor="accent1" w:themeShade="BF"/>
      <w:spacing w:val="5"/>
    </w:rPr>
  </w:style>
  <w:style w:type="paragraph" w:customStyle="1" w:styleId="whitespace-pre-wrap">
    <w:name w:val="whitespace-pre-wrap"/>
    <w:basedOn w:val="Normal"/>
    <w:rsid w:val="00380491"/>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80491"/>
    <w:rPr>
      <w:i/>
      <w:iCs/>
    </w:rPr>
  </w:style>
  <w:style w:type="character" w:styleId="Hyperlink">
    <w:name w:val="Hyperlink"/>
    <w:basedOn w:val="DefaultParagraphFont"/>
    <w:uiPriority w:val="99"/>
    <w:semiHidden/>
    <w:unhideWhenUsed/>
    <w:rsid w:val="00380491"/>
    <w:rPr>
      <w:color w:val="0000FF"/>
      <w:u w:val="single"/>
    </w:rPr>
  </w:style>
  <w:style w:type="paragraph" w:customStyle="1" w:styleId="whitespace-normal">
    <w:name w:val="whitespace-normal"/>
    <w:basedOn w:val="Normal"/>
    <w:rsid w:val="00380491"/>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80491"/>
    <w:rPr>
      <w:b/>
      <w:bCs/>
    </w:rPr>
  </w:style>
  <w:style w:type="paragraph" w:styleId="NormalWeb">
    <w:name w:val="Normal (Web)"/>
    <w:basedOn w:val="Normal"/>
    <w:uiPriority w:val="99"/>
    <w:unhideWhenUsed/>
    <w:rsid w:val="00B63594"/>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386030">
      <w:bodyDiv w:val="1"/>
      <w:marLeft w:val="0"/>
      <w:marRight w:val="0"/>
      <w:marTop w:val="0"/>
      <w:marBottom w:val="0"/>
      <w:divBdr>
        <w:top w:val="none" w:sz="0" w:space="0" w:color="auto"/>
        <w:left w:val="none" w:sz="0" w:space="0" w:color="auto"/>
        <w:bottom w:val="none" w:sz="0" w:space="0" w:color="auto"/>
        <w:right w:val="none" w:sz="0" w:space="0" w:color="auto"/>
      </w:divBdr>
      <w:divsChild>
        <w:div w:id="708729125">
          <w:marLeft w:val="0"/>
          <w:marRight w:val="0"/>
          <w:marTop w:val="0"/>
          <w:marBottom w:val="0"/>
          <w:divBdr>
            <w:top w:val="none" w:sz="0" w:space="0" w:color="auto"/>
            <w:left w:val="none" w:sz="0" w:space="0" w:color="auto"/>
            <w:bottom w:val="none" w:sz="0" w:space="0" w:color="auto"/>
            <w:right w:val="none" w:sz="0" w:space="0" w:color="auto"/>
          </w:divBdr>
        </w:div>
      </w:divsChild>
    </w:div>
    <w:div w:id="73359806">
      <w:bodyDiv w:val="1"/>
      <w:marLeft w:val="0"/>
      <w:marRight w:val="0"/>
      <w:marTop w:val="0"/>
      <w:marBottom w:val="0"/>
      <w:divBdr>
        <w:top w:val="none" w:sz="0" w:space="0" w:color="auto"/>
        <w:left w:val="none" w:sz="0" w:space="0" w:color="auto"/>
        <w:bottom w:val="none" w:sz="0" w:space="0" w:color="auto"/>
        <w:right w:val="none" w:sz="0" w:space="0" w:color="auto"/>
      </w:divBdr>
    </w:div>
    <w:div w:id="420761027">
      <w:bodyDiv w:val="1"/>
      <w:marLeft w:val="0"/>
      <w:marRight w:val="0"/>
      <w:marTop w:val="0"/>
      <w:marBottom w:val="0"/>
      <w:divBdr>
        <w:top w:val="none" w:sz="0" w:space="0" w:color="auto"/>
        <w:left w:val="none" w:sz="0" w:space="0" w:color="auto"/>
        <w:bottom w:val="none" w:sz="0" w:space="0" w:color="auto"/>
        <w:right w:val="none" w:sz="0" w:space="0" w:color="auto"/>
      </w:divBdr>
    </w:div>
    <w:div w:id="630592281">
      <w:bodyDiv w:val="1"/>
      <w:marLeft w:val="0"/>
      <w:marRight w:val="0"/>
      <w:marTop w:val="0"/>
      <w:marBottom w:val="0"/>
      <w:divBdr>
        <w:top w:val="none" w:sz="0" w:space="0" w:color="auto"/>
        <w:left w:val="none" w:sz="0" w:space="0" w:color="auto"/>
        <w:bottom w:val="none" w:sz="0" w:space="0" w:color="auto"/>
        <w:right w:val="none" w:sz="0" w:space="0" w:color="auto"/>
      </w:divBdr>
    </w:div>
    <w:div w:id="729230382">
      <w:bodyDiv w:val="1"/>
      <w:marLeft w:val="0"/>
      <w:marRight w:val="0"/>
      <w:marTop w:val="0"/>
      <w:marBottom w:val="0"/>
      <w:divBdr>
        <w:top w:val="none" w:sz="0" w:space="0" w:color="auto"/>
        <w:left w:val="none" w:sz="0" w:space="0" w:color="auto"/>
        <w:bottom w:val="none" w:sz="0" w:space="0" w:color="auto"/>
        <w:right w:val="none" w:sz="0" w:space="0" w:color="auto"/>
      </w:divBdr>
    </w:div>
    <w:div w:id="994651797">
      <w:bodyDiv w:val="1"/>
      <w:marLeft w:val="0"/>
      <w:marRight w:val="0"/>
      <w:marTop w:val="0"/>
      <w:marBottom w:val="0"/>
      <w:divBdr>
        <w:top w:val="none" w:sz="0" w:space="0" w:color="auto"/>
        <w:left w:val="none" w:sz="0" w:space="0" w:color="auto"/>
        <w:bottom w:val="none" w:sz="0" w:space="0" w:color="auto"/>
        <w:right w:val="none" w:sz="0" w:space="0" w:color="auto"/>
      </w:divBdr>
    </w:div>
    <w:div w:id="1077441706">
      <w:bodyDiv w:val="1"/>
      <w:marLeft w:val="0"/>
      <w:marRight w:val="0"/>
      <w:marTop w:val="0"/>
      <w:marBottom w:val="0"/>
      <w:divBdr>
        <w:top w:val="none" w:sz="0" w:space="0" w:color="auto"/>
        <w:left w:val="none" w:sz="0" w:space="0" w:color="auto"/>
        <w:bottom w:val="none" w:sz="0" w:space="0" w:color="auto"/>
        <w:right w:val="none" w:sz="0" w:space="0" w:color="auto"/>
      </w:divBdr>
    </w:div>
    <w:div w:id="1291133624">
      <w:bodyDiv w:val="1"/>
      <w:marLeft w:val="0"/>
      <w:marRight w:val="0"/>
      <w:marTop w:val="0"/>
      <w:marBottom w:val="0"/>
      <w:divBdr>
        <w:top w:val="none" w:sz="0" w:space="0" w:color="auto"/>
        <w:left w:val="none" w:sz="0" w:space="0" w:color="auto"/>
        <w:bottom w:val="none" w:sz="0" w:space="0" w:color="auto"/>
        <w:right w:val="none" w:sz="0" w:space="0" w:color="auto"/>
      </w:divBdr>
      <w:divsChild>
        <w:div w:id="1214654048">
          <w:marLeft w:val="0"/>
          <w:marRight w:val="0"/>
          <w:marTop w:val="0"/>
          <w:marBottom w:val="0"/>
          <w:divBdr>
            <w:top w:val="none" w:sz="0" w:space="0" w:color="auto"/>
            <w:left w:val="none" w:sz="0" w:space="0" w:color="auto"/>
            <w:bottom w:val="none" w:sz="0" w:space="0" w:color="auto"/>
            <w:right w:val="none" w:sz="0" w:space="0" w:color="auto"/>
          </w:divBdr>
        </w:div>
      </w:divsChild>
    </w:div>
    <w:div w:id="1410344750">
      <w:bodyDiv w:val="1"/>
      <w:marLeft w:val="0"/>
      <w:marRight w:val="0"/>
      <w:marTop w:val="0"/>
      <w:marBottom w:val="0"/>
      <w:divBdr>
        <w:top w:val="none" w:sz="0" w:space="0" w:color="auto"/>
        <w:left w:val="none" w:sz="0" w:space="0" w:color="auto"/>
        <w:bottom w:val="none" w:sz="0" w:space="0" w:color="auto"/>
        <w:right w:val="none" w:sz="0" w:space="0" w:color="auto"/>
      </w:divBdr>
    </w:div>
    <w:div w:id="1537040360">
      <w:bodyDiv w:val="1"/>
      <w:marLeft w:val="0"/>
      <w:marRight w:val="0"/>
      <w:marTop w:val="0"/>
      <w:marBottom w:val="0"/>
      <w:divBdr>
        <w:top w:val="none" w:sz="0" w:space="0" w:color="auto"/>
        <w:left w:val="none" w:sz="0" w:space="0" w:color="auto"/>
        <w:bottom w:val="none" w:sz="0" w:space="0" w:color="auto"/>
        <w:right w:val="none" w:sz="0" w:space="0" w:color="auto"/>
      </w:divBdr>
    </w:div>
    <w:div w:id="1631740911">
      <w:bodyDiv w:val="1"/>
      <w:marLeft w:val="0"/>
      <w:marRight w:val="0"/>
      <w:marTop w:val="0"/>
      <w:marBottom w:val="0"/>
      <w:divBdr>
        <w:top w:val="none" w:sz="0" w:space="0" w:color="auto"/>
        <w:left w:val="none" w:sz="0" w:space="0" w:color="auto"/>
        <w:bottom w:val="none" w:sz="0" w:space="0" w:color="auto"/>
        <w:right w:val="none" w:sz="0" w:space="0" w:color="auto"/>
      </w:divBdr>
    </w:div>
    <w:div w:id="1735934093">
      <w:bodyDiv w:val="1"/>
      <w:marLeft w:val="0"/>
      <w:marRight w:val="0"/>
      <w:marTop w:val="0"/>
      <w:marBottom w:val="0"/>
      <w:divBdr>
        <w:top w:val="none" w:sz="0" w:space="0" w:color="auto"/>
        <w:left w:val="none" w:sz="0" w:space="0" w:color="auto"/>
        <w:bottom w:val="none" w:sz="0" w:space="0" w:color="auto"/>
        <w:right w:val="none" w:sz="0" w:space="0" w:color="auto"/>
      </w:divBdr>
    </w:div>
    <w:div w:id="1836070808">
      <w:bodyDiv w:val="1"/>
      <w:marLeft w:val="0"/>
      <w:marRight w:val="0"/>
      <w:marTop w:val="0"/>
      <w:marBottom w:val="0"/>
      <w:divBdr>
        <w:top w:val="none" w:sz="0" w:space="0" w:color="auto"/>
        <w:left w:val="none" w:sz="0" w:space="0" w:color="auto"/>
        <w:bottom w:val="none" w:sz="0" w:space="0" w:color="auto"/>
        <w:right w:val="none" w:sz="0" w:space="0" w:color="auto"/>
      </w:divBdr>
    </w:div>
    <w:div w:id="1932005315">
      <w:bodyDiv w:val="1"/>
      <w:marLeft w:val="0"/>
      <w:marRight w:val="0"/>
      <w:marTop w:val="0"/>
      <w:marBottom w:val="0"/>
      <w:divBdr>
        <w:top w:val="none" w:sz="0" w:space="0" w:color="auto"/>
        <w:left w:val="none" w:sz="0" w:space="0" w:color="auto"/>
        <w:bottom w:val="none" w:sz="0" w:space="0" w:color="auto"/>
        <w:right w:val="none" w:sz="0" w:space="0" w:color="auto"/>
      </w:divBdr>
    </w:div>
    <w:div w:id="1955089322">
      <w:bodyDiv w:val="1"/>
      <w:marLeft w:val="0"/>
      <w:marRight w:val="0"/>
      <w:marTop w:val="0"/>
      <w:marBottom w:val="0"/>
      <w:divBdr>
        <w:top w:val="none" w:sz="0" w:space="0" w:color="auto"/>
        <w:left w:val="none" w:sz="0" w:space="0" w:color="auto"/>
        <w:bottom w:val="none" w:sz="0" w:space="0" w:color="auto"/>
        <w:right w:val="none" w:sz="0" w:space="0" w:color="auto"/>
      </w:divBdr>
    </w:div>
    <w:div w:id="2043818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red.stlouisfed.org/series/USSTHPI" TargetMode="External"/><Relationship Id="rId5" Type="http://schemas.openxmlformats.org/officeDocument/2006/relationships/hyperlink" Target="https://nlihc.org/sites/default/files/gap.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e32bd2a-1ccd-49c1-a814-de8553946415}" enabled="1" method="Privileged" siteId="{22136781-9753-4c75-af28-68a078871ebf}" contentBits="0" removed="0"/>
</clbl:labelList>
</file>

<file path=docProps/app.xml><?xml version="1.0" encoding="utf-8"?>
<Properties xmlns="http://schemas.openxmlformats.org/officeDocument/2006/extended-properties" xmlns:vt="http://schemas.openxmlformats.org/officeDocument/2006/docPropsVTypes">
  <Template>Normal.dotm</Template>
  <TotalTime>107</TotalTime>
  <Pages>20</Pages>
  <Words>2770</Words>
  <Characters>15794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Stein, Skyler Aston</dc:creator>
  <cp:keywords/>
  <dc:description/>
  <cp:lastModifiedBy>Stein, Skyler Aston</cp:lastModifiedBy>
  <cp:revision>12</cp:revision>
  <dcterms:created xsi:type="dcterms:W3CDTF">2024-12-12T23:52:00Z</dcterms:created>
  <dcterms:modified xsi:type="dcterms:W3CDTF">2024-12-15T02:40:00Z</dcterms:modified>
</cp:coreProperties>
</file>