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D402" w14:textId="32FD2658" w:rsidR="00D6380B" w:rsidRDefault="0003290A" w:rsidP="00C006CE">
      <w:pPr>
        <w:pStyle w:val="NormalWeb"/>
        <w:jc w:val="center"/>
      </w:pPr>
      <w:r>
        <w:t xml:space="preserve">PLS 420 </w:t>
      </w:r>
      <w:r w:rsidR="00D6380B">
        <w:t>Critical Essay</w:t>
      </w:r>
    </w:p>
    <w:p w14:paraId="144185FE" w14:textId="01D3115E" w:rsidR="00D6380B" w:rsidRDefault="00D6380B" w:rsidP="00C006CE">
      <w:pPr>
        <w:pStyle w:val="NormalWeb"/>
      </w:pPr>
      <w:r>
        <w:t>Skyler Stein</w:t>
      </w:r>
    </w:p>
    <w:p w14:paraId="3675D244" w14:textId="422BFFF8" w:rsidR="0003290A" w:rsidRDefault="0003290A" w:rsidP="00C006CE">
      <w:pPr>
        <w:pStyle w:val="NormalWeb"/>
      </w:pPr>
      <w:r>
        <w:t>In “Why Do States Build Nuclear Weapons? Three Models in Search of a Bomb,” Scott D. Sagan challenges the dominant realist explanation of nuclear proliferation. Rather than accepting the conventional wisdom that states build nuclear weapons solely in response to external security threats, Sagan argues that proliferation decisions are better explained through three competing frameworks: the security model, the domestic politics model, and the norms model. He contends that while the security model explains some cases, it is incomplete and often misleading. Nuclear weapons programs, he argues, can serve parochial bureaucratic interests and function as symbols of modernity and identity. His core claim is that no single explanation is sufficient, and that scholars and policymakers must take domestic and normative factors seriously when analyzing nuclear behavior.</w:t>
      </w:r>
    </w:p>
    <w:p w14:paraId="61103945" w14:textId="77777777" w:rsidR="0003290A" w:rsidRDefault="0003290A" w:rsidP="00C006CE">
      <w:pPr>
        <w:pStyle w:val="NormalWeb"/>
      </w:pPr>
      <w:r>
        <w:t xml:space="preserve">Sagan begins by outlining the security model, which is rooted in neorealist theory. According to this view, states operate in an anarchic international system and must rely on </w:t>
      </w:r>
      <w:proofErr w:type="spellStart"/>
      <w:r>
        <w:t>self help</w:t>
      </w:r>
      <w:proofErr w:type="spellEnd"/>
      <w:r>
        <w:t xml:space="preserve"> to ensure survival. When one state develops nuclear weapons, rival states feel compelled to balance against that threat by developing their own deterrent. Proliferation, therefore, becomes a strategic chain reaction. This model is clean, intuitive, and powerful. It appears to explain the early Cold War cases well, especially the Soviet response to the United States and the subsequent arms race dynamics. It also aligns with common sense assumptions about state behavior. If survival is at stake, security threats should dominate decision making.</w:t>
      </w:r>
    </w:p>
    <w:p w14:paraId="4671F03F" w14:textId="77777777" w:rsidR="0003290A" w:rsidRDefault="0003290A" w:rsidP="00C006CE">
      <w:pPr>
        <w:pStyle w:val="NormalWeb"/>
      </w:pPr>
      <w:r>
        <w:t xml:space="preserve">However, Sagan argues that this model relies too heavily on surface level correlations. Scholars often observe a nuclear decision and then work backwards to identify the threat that must have caused it. That approach assumes what it seeks to prove. It treats national security as the default explanation without closely examining how decisions were </w:t>
      </w:r>
      <w:proofErr w:type="gramStart"/>
      <w:r>
        <w:t>actually made</w:t>
      </w:r>
      <w:proofErr w:type="gramEnd"/>
      <w:r>
        <w:t xml:space="preserve"> inside governments. Sagan insists that we must open the black box of decision making rather than assume that structural pressures automatically translate into policy outcomes.</w:t>
      </w:r>
    </w:p>
    <w:p w14:paraId="1C1A751C" w14:textId="77777777" w:rsidR="0003290A" w:rsidRDefault="0003290A" w:rsidP="00C006CE">
      <w:pPr>
        <w:pStyle w:val="NormalWeb"/>
      </w:pPr>
      <w:r>
        <w:t>The domestic politics model is where Sagan’s argument becomes strongest. He shows that nuclear programs often serve the interests of specific internal actors such as scientists, military organizations, and political leaders seeking prestige or electoral support. Nuclear weapons can bring funding, status, and bureaucratic power to those who advocate for them. In this view, security threats do not directly cause proliferation. Instead, they create opportunities for domestic actors to push programs that align with their institutional interests.</w:t>
      </w:r>
    </w:p>
    <w:p w14:paraId="3E0B6CF1" w14:textId="77777777" w:rsidR="0003290A" w:rsidRDefault="0003290A" w:rsidP="00C006CE">
      <w:pPr>
        <w:pStyle w:val="NormalWeb"/>
      </w:pPr>
      <w:r>
        <w:t xml:space="preserve">His discussion of India’s 1974 nuclear test is particularly persuasive. The realist narrative suggests that India was simply responding to China’s 1964 nuclear test. Yet Sagan demonstrates that there </w:t>
      </w:r>
      <w:proofErr w:type="gramStart"/>
      <w:r>
        <w:t>was</w:t>
      </w:r>
      <w:proofErr w:type="gramEnd"/>
      <w:r>
        <w:t xml:space="preserve"> no immediate crash program and no unified national consensus in favor of developing a bomb. Instead, the decision emerged from prolonged bureaucratic battles within the Atomic Energy Commission and shifting political calculations by Prime Minister Indira Gandhi. The timing of the test, which occurred during a period of economic crisis and political instability, strongly suggests that domestic considerations played a central role. Public approval surged after </w:t>
      </w:r>
      <w:r>
        <w:lastRenderedPageBreak/>
        <w:t>the test, and Gandhi’s political standing improved significantly. That outcome is difficult to ignore.</w:t>
      </w:r>
    </w:p>
    <w:p w14:paraId="575F351D" w14:textId="77777777" w:rsidR="0003290A" w:rsidRDefault="0003290A" w:rsidP="00C006CE">
      <w:pPr>
        <w:pStyle w:val="NormalWeb"/>
      </w:pPr>
      <w:r>
        <w:t>Sagan applies similar logic to South Africa. The standard explanation emphasizes external threats during the Cold War. Yet evidence shows that early research into nuclear devices began before the height of Soviet involvement in the region. Later, dismantlement of the arsenal coincided with internal political transformation and the anticipated transition of power. From a domestic perspective, the weapons program appears less like a pure response to security threats and more like a product of internal coalitions and regime interests.</w:t>
      </w:r>
    </w:p>
    <w:p w14:paraId="7A857206" w14:textId="77777777" w:rsidR="0003290A" w:rsidRDefault="0003290A" w:rsidP="00C006CE">
      <w:pPr>
        <w:pStyle w:val="NormalWeb"/>
      </w:pPr>
      <w:r>
        <w:t xml:space="preserve">I find Sagan’s overall argument compelling because it forces the reader to think more critically about how states </w:t>
      </w:r>
      <w:proofErr w:type="gramStart"/>
      <w:r>
        <w:t>actually function</w:t>
      </w:r>
      <w:proofErr w:type="gramEnd"/>
      <w:r>
        <w:t>. States are not unitary actors. Decisions are made by individuals operating within institutions, each with their own incentives and constraints. Ignoring those dynamics oversimplifies complex political processes. Sagan’s approach reflects a more realistic understanding of politics. It acknowledges that prestige, bureaucratic competition, and domestic legitimacy can influence even the most consequential strategic decisions.</w:t>
      </w:r>
    </w:p>
    <w:p w14:paraId="6C743DDF" w14:textId="77777777" w:rsidR="0003290A" w:rsidRDefault="0003290A" w:rsidP="00C006CE">
      <w:pPr>
        <w:pStyle w:val="NormalWeb"/>
      </w:pPr>
      <w:r>
        <w:t>That said, the article is not without weaknesses. One limitation is that Sagan critiques the security model for relying on inferred motivations, yet his domestic explanations sometimes rely on similar inference. In the Indian case, there is no direct evidence of Gandhi stating that domestic politics drove her decision. The argument is built from timing, political context, and institutional dynamics. While this is strong circumstantial evidence, it remains interpretive. The same methodological challenge applies across all three models. Proliferation decisions are often made in secrecy, which makes definitive proof difficult.</w:t>
      </w:r>
    </w:p>
    <w:p w14:paraId="42769138" w14:textId="77777777" w:rsidR="0003290A" w:rsidRDefault="0003290A" w:rsidP="00C006CE">
      <w:pPr>
        <w:pStyle w:val="NormalWeb"/>
      </w:pPr>
      <w:r>
        <w:t xml:space="preserve">Another limitation is that Sagan does not provide a clear predictive framework. He convincingly shows that different models explain different cases, but he does not establish criteria for determining when one model should dominate. If policymakers cannot anticipate which factors will matter most in future cases, the framework becomes more diagnostic than predictive. It improves understanding of past </w:t>
      </w:r>
      <w:proofErr w:type="gramStart"/>
      <w:r>
        <w:t>decisions, but</w:t>
      </w:r>
      <w:proofErr w:type="gramEnd"/>
      <w:r>
        <w:t xml:space="preserve"> offers less guidance for forecasting.</w:t>
      </w:r>
    </w:p>
    <w:p w14:paraId="59ADD8E6" w14:textId="77777777" w:rsidR="0003290A" w:rsidRDefault="0003290A" w:rsidP="00C006CE">
      <w:pPr>
        <w:pStyle w:val="NormalWeb"/>
      </w:pPr>
      <w:r>
        <w:t>Additionally, although Sagan challenges realism, he may understate the persistent role of security concerns. Even in cases where domestic politics were decisive, the broader strategic environment still shaped the debate. India operated in a region marked by rivalry with China and Pakistan. South Africa existed within a Cold War context. Domestic actors may have influenced timing and framing, but external threats likely structured the boundaries of what was politically possible. Rather than replacing the security model, the domestic model may be layering onto it.</w:t>
      </w:r>
    </w:p>
    <w:p w14:paraId="7D66DB4C" w14:textId="77777777" w:rsidR="0003290A" w:rsidRDefault="0003290A" w:rsidP="00C006CE">
      <w:pPr>
        <w:pStyle w:val="NormalWeb"/>
      </w:pPr>
      <w:r>
        <w:t>Despite these critiques, Sagan’s article makes an important contribution. It broadens the debate and complicates simplistic explanations. His argument has serious policy implications. If proliferation is not driven solely by security threats, then deterrence guarantees and military alliances are not enough. Nonproliferation efforts must also engage domestic institutions, economic incentives, and normative pressures. International agreements like the NPT matter not just because they manage security dilemmas, but because they shape internal political debates within states.</w:t>
      </w:r>
    </w:p>
    <w:p w14:paraId="03D6979B" w14:textId="2ED1D432" w:rsidR="00C661A4" w:rsidRPr="0003290A" w:rsidRDefault="0003290A" w:rsidP="00C006CE">
      <w:pPr>
        <w:pStyle w:val="NormalWeb"/>
      </w:pPr>
      <w:r>
        <w:lastRenderedPageBreak/>
        <w:t>In the end, Sagan succeeds in destabilizing the idea that nuclear proliferation is inevitable whenever threats exist. His framework highlights the political nature of nuclear decisions and reminds us that even the most strategic weapons are embedded in domestic and symbolic contexts. While his models are not perfectly predictive and sometimes overlap, they provide a richer and more sophisticated understanding of why states build nuclear weapons. For scholars and policymakers alike, that complexity is not a weakness. It is a necessary step toward more realistic analysis and more effective policy.</w:t>
      </w:r>
    </w:p>
    <w:sectPr w:rsidR="00C661A4" w:rsidRPr="00032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56"/>
    <w:rsid w:val="0003290A"/>
    <w:rsid w:val="00294056"/>
    <w:rsid w:val="00420E87"/>
    <w:rsid w:val="004E5C8E"/>
    <w:rsid w:val="007E14A2"/>
    <w:rsid w:val="00B01CBD"/>
    <w:rsid w:val="00C006CE"/>
    <w:rsid w:val="00C661A4"/>
    <w:rsid w:val="00CA5DC3"/>
    <w:rsid w:val="00D6380B"/>
    <w:rsid w:val="00EA6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0E011B"/>
  <w15:chartTrackingRefBased/>
  <w15:docId w15:val="{5A6B9979-4C97-9244-BDAE-FDADD410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056"/>
    <w:rPr>
      <w:rFonts w:eastAsiaTheme="majorEastAsia" w:cstheme="majorBidi"/>
      <w:color w:val="272727" w:themeColor="text1" w:themeTint="D8"/>
    </w:rPr>
  </w:style>
  <w:style w:type="paragraph" w:styleId="Title">
    <w:name w:val="Title"/>
    <w:basedOn w:val="Normal"/>
    <w:next w:val="Normal"/>
    <w:link w:val="TitleChar"/>
    <w:uiPriority w:val="10"/>
    <w:qFormat/>
    <w:rsid w:val="00294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056"/>
    <w:pPr>
      <w:spacing w:before="160"/>
      <w:jc w:val="center"/>
    </w:pPr>
    <w:rPr>
      <w:i/>
      <w:iCs/>
      <w:color w:val="404040" w:themeColor="text1" w:themeTint="BF"/>
    </w:rPr>
  </w:style>
  <w:style w:type="character" w:customStyle="1" w:styleId="QuoteChar">
    <w:name w:val="Quote Char"/>
    <w:basedOn w:val="DefaultParagraphFont"/>
    <w:link w:val="Quote"/>
    <w:uiPriority w:val="29"/>
    <w:rsid w:val="00294056"/>
    <w:rPr>
      <w:i/>
      <w:iCs/>
      <w:color w:val="404040" w:themeColor="text1" w:themeTint="BF"/>
    </w:rPr>
  </w:style>
  <w:style w:type="paragraph" w:styleId="ListParagraph">
    <w:name w:val="List Paragraph"/>
    <w:basedOn w:val="Normal"/>
    <w:uiPriority w:val="34"/>
    <w:qFormat/>
    <w:rsid w:val="00294056"/>
    <w:pPr>
      <w:ind w:left="720"/>
      <w:contextualSpacing/>
    </w:pPr>
  </w:style>
  <w:style w:type="character" w:styleId="IntenseEmphasis">
    <w:name w:val="Intense Emphasis"/>
    <w:basedOn w:val="DefaultParagraphFont"/>
    <w:uiPriority w:val="21"/>
    <w:qFormat/>
    <w:rsid w:val="00294056"/>
    <w:rPr>
      <w:i/>
      <w:iCs/>
      <w:color w:val="0F4761" w:themeColor="accent1" w:themeShade="BF"/>
    </w:rPr>
  </w:style>
  <w:style w:type="paragraph" w:styleId="IntenseQuote">
    <w:name w:val="Intense Quote"/>
    <w:basedOn w:val="Normal"/>
    <w:next w:val="Normal"/>
    <w:link w:val="IntenseQuoteChar"/>
    <w:uiPriority w:val="30"/>
    <w:qFormat/>
    <w:rsid w:val="0029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056"/>
    <w:rPr>
      <w:i/>
      <w:iCs/>
      <w:color w:val="0F4761" w:themeColor="accent1" w:themeShade="BF"/>
    </w:rPr>
  </w:style>
  <w:style w:type="character" w:styleId="IntenseReference">
    <w:name w:val="Intense Reference"/>
    <w:basedOn w:val="DefaultParagraphFont"/>
    <w:uiPriority w:val="32"/>
    <w:qFormat/>
    <w:rsid w:val="00294056"/>
    <w:rPr>
      <w:b/>
      <w:bCs/>
      <w:smallCaps/>
      <w:color w:val="0F4761" w:themeColor="accent1" w:themeShade="BF"/>
      <w:spacing w:val="5"/>
    </w:rPr>
  </w:style>
  <w:style w:type="paragraph" w:styleId="NormalWeb">
    <w:name w:val="Normal (Web)"/>
    <w:basedOn w:val="Normal"/>
    <w:uiPriority w:val="99"/>
    <w:unhideWhenUsed/>
    <w:rsid w:val="00C661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 Skyler Aston</dc:creator>
  <cp:keywords/>
  <dc:description/>
  <cp:lastModifiedBy>Stein, Skyler Aston</cp:lastModifiedBy>
  <cp:revision>2</cp:revision>
  <dcterms:created xsi:type="dcterms:W3CDTF">2026-06-10T16:06:00Z</dcterms:created>
  <dcterms:modified xsi:type="dcterms:W3CDTF">2026-06-10T16:06:00Z</dcterms:modified>
</cp:coreProperties>
</file>