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Dataset Loading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 Marks for loading each dataset properly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this part you are expected to load the dataset using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read_csv from the Pandas Library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 Marks for concatenating them properly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this part you need to use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concatenate function from pandas</w:t>
        </w:r>
      </w:hyperlink>
      <w:r w:rsidDel="00000000" w:rsidR="00000000" w:rsidRPr="00000000">
        <w:rPr>
          <w:rtl w:val="0"/>
        </w:rPr>
        <w:t xml:space="preserve"> to concatenate two dataframes.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Word Embedding</w:t>
      </w:r>
    </w:p>
    <w:p w:rsidR="00000000" w:rsidDel="00000000" w:rsidP="00000000" w:rsidRDefault="00000000" w:rsidRPr="00000000" w14:paraId="0000000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 Marks for getting the right vector from w2v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First create a list of tokens(to simplify we consider each word as a token)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Points to check: If the text is an empty string do not create a (input,output) pair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template code already loads the w2v dictionary. It is a dictionary, where the word is the key and its corresponding value is the tensor for the word.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Points to check: If the word is present in w2v dictionary. If not, skip that word.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 Marks for doing mean pooling correctly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Add all tensors corresponding to words in a review and divide them by the number of words.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Points to check: If none of the words are present in w2v the length will be zero. If you divide by 0 you will get nan(not a number) in python. So if the length is 0 you just need to take a zero vector as representation of the review.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Model Training</w:t>
      </w:r>
    </w:p>
    <w:p w:rsidR="00000000" w:rsidDel="00000000" w:rsidP="00000000" w:rsidRDefault="00000000" w:rsidRPr="00000000" w14:paraId="0000002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 Marks for defining the Neural Network correctly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You need to define a neural network with multiple linear layers and ReLU connecting them. You can find Linear layer documentation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You can find ReLU documentation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For connecting them you can use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nn.sequential</w:t>
        </w:r>
      </w:hyperlink>
      <w:r w:rsidDel="00000000" w:rsidR="00000000" w:rsidRPr="00000000">
        <w:rPr>
          <w:rtl w:val="0"/>
        </w:rPr>
        <w:t xml:space="preserve">. Keep the model in self.seq object.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 Marks for using the model for predicting logits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Pass your input through the model to predict logits. Logits are basically the probability of the input belonging to the various classes. For example a logit array of (0.1,0.2,0.3,0.35,0.05) means the input belongs to class 0 with 10% probability, class 1 with 20% probability and so 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 Marks for getting class with highest probability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final class assigned to the input is the class with the highest probability. For example, if the logit array is (0.1,0.2,0.3,0.35,0.05), the input will be assigned class 3.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Point to note: The code processes (input, output) pairs in batches. So for a batch of 4 you will have (input0,output0), (input1,output1), (input2,output2), (input3,output3). So the logits will be in the form [[0.1,0.2,0.3,0.35,0.05],[0.4,0.5,0.01,0.02,0.07],[0.3,0.5,0.1,0.05,0.05],[0.2,0.2,0.2,0.3,0.1]]. You need to find the highest probability index in 1st dimension to get [3,1,1,3] as output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Evaluation</w:t>
      </w:r>
    </w:p>
    <w:p w:rsidR="00000000" w:rsidDel="00000000" w:rsidP="00000000" w:rsidRDefault="00000000" w:rsidRPr="00000000" w14:paraId="0000003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 Marks for the classification report and confusion matrix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 classification report using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classification report</w:t>
        </w:r>
      </w:hyperlink>
      <w:r w:rsidDel="00000000" w:rsidR="00000000" w:rsidRPr="00000000">
        <w:rPr>
          <w:rtl w:val="0"/>
        </w:rPr>
        <w:t xml:space="preserve"> from sklearn library and print confusion matrix using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confusion matrix</w:t>
        </w:r>
      </w:hyperlink>
      <w:r w:rsidDel="00000000" w:rsidR="00000000" w:rsidRPr="00000000">
        <w:rPr>
          <w:rtl w:val="0"/>
        </w:rPr>
        <w:t xml:space="preserve"> from sklearn.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 Marks for plotting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Plot the confusion matrix using matplotlib plot and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scikitplot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 Marks for analysing the result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Write how you feel about the results and why?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3E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Adversarial Assessment</w:t>
      </w:r>
    </w:p>
    <w:p w:rsidR="00000000" w:rsidDel="00000000" w:rsidP="00000000" w:rsidRDefault="00000000" w:rsidRPr="00000000" w14:paraId="0000004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 Marks for each sub part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Ethics Board Review</w:t>
      </w:r>
    </w:p>
    <w:p w:rsidR="00000000" w:rsidDel="00000000" w:rsidP="00000000" w:rsidRDefault="00000000" w:rsidRPr="00000000" w14:paraId="0000004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 marks for each part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ikit-learn.org/stable/modules/generated/sklearn.metrics.classification_report.html" TargetMode="External"/><Relationship Id="rId10" Type="http://schemas.openxmlformats.org/officeDocument/2006/relationships/hyperlink" Target="https://pytorch.org/docs/stable/generated/torch.nn.Sequential.html" TargetMode="External"/><Relationship Id="rId13" Type="http://schemas.openxmlformats.org/officeDocument/2006/relationships/hyperlink" Target="https://scikit-plot.readthedocs.io/en/stable/metrics.html" TargetMode="External"/><Relationship Id="rId12" Type="http://schemas.openxmlformats.org/officeDocument/2006/relationships/hyperlink" Target="https://scikit-learn.org/stable/modules/generated/sklearn.metrics.confusion_matri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orch.org/docs/stable/generated/torch.nn.ReLU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pandas.pydata.org/pandas-docs/stable/reference/api/pandas.read_csv.html" TargetMode="External"/><Relationship Id="rId7" Type="http://schemas.openxmlformats.org/officeDocument/2006/relationships/hyperlink" Target="https://pandas.pydata.org/docs/reference/api/pandas.concat.html" TargetMode="External"/><Relationship Id="rId8" Type="http://schemas.openxmlformats.org/officeDocument/2006/relationships/hyperlink" Target="https://pytorch.org/docs/stable/generated/torch.nn.Line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