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  <w:jc w:val="right"/>
      </w:pPr>
      <w:r>
        <w:t xml:space="preserve">ממצא שעבר בקרה שנייה ממצא שעבר בקרה שנייה </w:t>
      </w:r>
    </w:p>
    <w:p>
      <w:pPr>
        <w:pStyle w:val="space1style"/>
        <w:jc w:val="right"/>
      </w:pPr>
    </w:p>
    <w:p>
      <w:pPr>
        <w:pStyle w:val="findingdescriptiontitlestyle"/>
        <w:jc w:val="right"/>
      </w:pPr>
      <w:r>
        <w:t>:פירוט הממצא</w:t>
      </w:r>
    </w:p>
    <w:p>
      <w:pPr>
        <w:pStyle w:val="findingdescriptionstyle"/>
        <w:jc w:val="right"/>
      </w:pPr>
      <w:r>
        <w:t xml:space="preserve">ממצא שעבר בקרה שנייה ממצא שעבר בקרה שנייה </w:t>
      </w:r>
    </w:p>
    <w:p>
      <w:pPr>
        <w:pStyle w:val="space2style"/>
        <w:jc w:val="right"/>
      </w:pPr>
    </w:p>
    <w:p>
      <w:pPr>
        <w:pStyle w:val="probabilitystyle"/>
        <w:jc w:val="right"/>
      </w:pPr>
      <w:r>
        <w:rPr>
          <w:b/>
        </w:rPr>
        <w:t>סבירות מימוש הנזק:</w:t>
      </w:r>
      <w:r>
        <w:rPr>
          <w:b/>
          <w:color w:val="FFC000"/>
        </w:rPr>
        <w:t xml:space="preserve"> בינונית</w:t>
      </w:r>
    </w:p>
    <w:p>
      <w:pPr>
        <w:pStyle w:val="severitystyle"/>
        <w:jc w:val="right"/>
      </w:pPr>
      <w:r>
        <w:rPr>
          <w:b/>
        </w:rPr>
        <w:t>חומרת הנזק:</w:t>
      </w:r>
      <w:r>
        <w:rPr>
          <w:b/>
          <w:color w:val="FFC000"/>
        </w:rPr>
        <w:t xml:space="preserve"> בינונית</w:t>
      </w:r>
    </w:p>
    <w:p>
      <w:pPr>
        <w:pStyle w:val="overallstyle"/>
        <w:jc w:val="right"/>
      </w:pPr>
      <w:r>
        <w:rPr>
          <w:b/>
        </w:rPr>
        <w:t>חומרת הנזק:</w:t>
      </w:r>
      <w:r>
        <w:rPr>
          <w:b/>
          <w:color w:val="FFC000"/>
        </w:rPr>
        <w:t xml:space="preserve"> בינונית</w:t>
      </w:r>
    </w:p>
    <w:p>
      <w:pPr>
        <w:pStyle w:val="space3style"/>
        <w:jc w:val="right"/>
      </w:pPr>
    </w:p>
    <w:p>
      <w:pPr>
        <w:pStyle w:val="findingrisktitlestyle"/>
        <w:jc w:val="right"/>
      </w:pPr>
      <w:r>
        <w:t>:פירוט מימוש הסיכון</w:t>
      </w:r>
    </w:p>
    <w:p>
      <w:pPr>
        <w:pStyle w:val="findingriskstyle"/>
        <w:jc w:val="right"/>
      </w:pPr>
      <w:r>
        <w:t>.ממצא שעבר בקרה שנייה ממצא שעבר בקרה שנייה</w:t>
      </w:r>
    </w:p>
    <w:p>
      <w:pPr>
        <w:pStyle w:val="space4style"/>
        <w:jc w:val="right"/>
      </w:pPr>
    </w:p>
    <w:p>
      <w:pPr>
        <w:pStyle w:val="recotitlestyle"/>
        <w:jc w:val="right"/>
      </w:pPr>
      <w:r>
        <w:t>:המלצות לתיקון</w:t>
      </w:r>
    </w:p>
    <w:p>
      <w:pPr>
        <w:pStyle w:val="recostyle"/>
        <w:jc w:val="right"/>
      </w:pPr>
      <w:r>
        <w:t>.ממצא שעבר בקרה שנייה ✓</w:t>
        <w:br/>
        <w:t>.ממצא שעבר בקרה שנייה ✓</w:t>
        <w:br/>
        <w:t>.ממצא שעבר בקרה שנייה ✓</w:t>
        <w:br/>
        <w:t>.ממצא שעבר בקרה שנייה ✓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 style"/>
    <w:rPr>
      <w:rFonts w:ascii="Tahoma" w:hAnsi="Tahoma"/>
      <w:b/>
      <w:sz w:val="32"/>
    </w:rPr>
  </w:style>
  <w:style w:type="paragraph" w:customStyle="1" w:styleId="space1style">
    <w:name w:val="space1 style "/>
    <w:rPr>
      <w:rFonts w:ascii="Tahoma" w:hAnsi="Tahoma"/>
      <w:sz w:val="28"/>
    </w:rPr>
  </w:style>
  <w:style w:type="paragraph" w:customStyle="1" w:styleId="findingdescriptiontitlestyle">
    <w:name w:val="finding description title style"/>
    <w:pPr>
      <w:spacing w:after="120"/>
    </w:pPr>
    <w:rPr>
      <w:rFonts w:ascii="Tahoma" w:hAnsi="Tahoma"/>
      <w:sz w:val="28"/>
      <w:u w:val="single"/>
    </w:rPr>
  </w:style>
  <w:style w:type="paragraph" w:customStyle="1" w:styleId="findingdescriptionstyle">
    <w:name w:val="finding description style"/>
    <w:pPr>
      <w:spacing w:after="120"/>
    </w:pPr>
    <w:rPr>
      <w:rFonts w:ascii="Tahoma" w:hAnsi="Tahoma"/>
      <w:sz w:val="20"/>
    </w:rPr>
  </w:style>
  <w:style w:type="paragraph" w:customStyle="1" w:styleId="space2style">
    <w:name w:val="space2 style"/>
    <w:pPr>
      <w:spacing w:after="120"/>
    </w:pPr>
    <w:rPr>
      <w:rFonts w:ascii="Tahoma" w:hAnsi="Tahoma"/>
      <w:sz w:val="28"/>
    </w:rPr>
  </w:style>
  <w:style w:type="paragraph" w:customStyle="1" w:styleId="probabilitystyle">
    <w:name w:val="probability style"/>
    <w:pPr>
      <w:spacing w:after="0"/>
    </w:pPr>
    <w:rPr>
      <w:rFonts w:ascii="Tahoma" w:hAnsi="Tahoma"/>
      <w:sz w:val="20"/>
    </w:rPr>
  </w:style>
  <w:style w:type="paragraph" w:customStyle="1" w:styleId="severitystyle">
    <w:name w:val="severity style"/>
    <w:pPr>
      <w:spacing w:after="0"/>
    </w:pPr>
    <w:rPr>
      <w:rFonts w:ascii="Tahoma" w:hAnsi="Tahoma"/>
      <w:sz w:val="20"/>
    </w:rPr>
  </w:style>
  <w:style w:type="paragraph" w:customStyle="1" w:styleId="overallstyle">
    <w:name w:val="overall style"/>
    <w:pPr>
      <w:spacing w:after="0"/>
    </w:pPr>
    <w:rPr>
      <w:rFonts w:ascii="Tahoma" w:hAnsi="Tahoma"/>
      <w:sz w:val="20"/>
    </w:rPr>
  </w:style>
  <w:style w:type="paragraph" w:customStyle="1" w:styleId="space3style">
    <w:name w:val="space3 style"/>
    <w:pPr>
      <w:spacing w:after="120"/>
    </w:pPr>
    <w:rPr>
      <w:rFonts w:ascii="Tahoma" w:hAnsi="Tahoma"/>
      <w:sz w:val="28"/>
    </w:rPr>
  </w:style>
  <w:style w:type="paragraph" w:customStyle="1" w:styleId="findingrisktitlestyle">
    <w:name w:val="finding risk title style"/>
    <w:pPr>
      <w:spacing w:after="120"/>
    </w:pPr>
    <w:rPr>
      <w:rFonts w:ascii="Tahoma" w:hAnsi="Tahoma"/>
      <w:sz w:val="28"/>
      <w:u w:val="single"/>
    </w:rPr>
  </w:style>
  <w:style w:type="paragraph" w:customStyle="1" w:styleId="findingriskstyle">
    <w:name w:val="finding risk style"/>
    <w:pPr>
      <w:spacing w:after="120"/>
    </w:pPr>
    <w:rPr>
      <w:rFonts w:ascii="Tahoma" w:hAnsi="Tahoma"/>
      <w:sz w:val="20"/>
    </w:rPr>
  </w:style>
  <w:style w:type="paragraph" w:customStyle="1" w:styleId="space4style">
    <w:name w:val="space4 style"/>
    <w:pPr>
      <w:spacing w:after="120"/>
    </w:pPr>
    <w:rPr>
      <w:rFonts w:ascii="Tahoma" w:hAnsi="Tahoma"/>
      <w:sz w:val="28"/>
    </w:rPr>
  </w:style>
  <w:style w:type="paragraph" w:customStyle="1" w:styleId="recotitlestyle">
    <w:name w:val="reco title style"/>
    <w:pPr>
      <w:spacing w:after="120"/>
    </w:pPr>
    <w:rPr>
      <w:rFonts w:ascii="Tahoma" w:hAnsi="Tahoma"/>
      <w:sz w:val="28"/>
      <w:u w:val="single"/>
    </w:rPr>
  </w:style>
  <w:style w:type="paragraph" w:customStyle="1" w:styleId="recostyle">
    <w:name w:val="reco style"/>
    <w:pPr>
      <w:spacing w:after="120"/>
      <w:ind w:right="360"/>
    </w:pPr>
    <w:rPr>
      <w:rFonts w:ascii="Tahoma" w:hAnsi="Tahom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