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6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fluxo</w:t>
      </w:r>
      <w:r>
        <w:t xml:space="preserve"> </w:t>
      </w:r>
      <w:r>
        <w:t xml:space="preserve">de</w:t>
      </w:r>
      <w:r>
        <w:t xml:space="preserve"> </w:t>
      </w:r>
      <w:r>
        <w:t xml:space="preserve">trabalho</w:t>
      </w:r>
    </w:p>
    <w:p>
      <w:pPr>
        <w:pStyle w:val="Author"/>
      </w:pPr>
      <w:r>
        <w:t xml:space="preserve">Stella</w:t>
      </w:r>
      <w:r>
        <w:t xml:space="preserve"> </w:t>
      </w:r>
      <w:r>
        <w:t xml:space="preserve">Mata</w:t>
      </w:r>
    </w:p>
    <w:p>
      <w:pPr>
        <w:pStyle w:val="Fecha"/>
      </w:pPr>
      <w:r>
        <w:t xml:space="preserve">12/03/2020</w:t>
      </w:r>
    </w:p>
    <w:p>
      <w:pPr>
        <w:pStyle w:val="Ttulo2"/>
      </w:pPr>
      <w:bookmarkStart w:id="21" w:name="introdução"/>
      <w:bookmarkEnd w:id="21"/>
      <w:r>
        <w:t xml:space="preserve">Introdução</w:t>
      </w:r>
    </w:p>
    <w:p>
      <w:pPr>
        <w:pStyle w:val="FirstParagraph"/>
      </w:pPr>
      <w:r>
        <w:t xml:space="preserve">As florestas tropicais, reservatório da maior biodiversidade e serviços ecossistêmicos do planeta, têm sua estrutura, dinâmica e funcionamento continuamente modificados por impactos antrópicos (</w:t>
      </w:r>
      <w:r>
        <w:t xml:space="preserve">1</w:t>
      </w:r>
      <w:r>
        <w:t xml:space="preserve">), restando apenas 30% de sua cobertura original (</w:t>
      </w:r>
      <w:r>
        <w:t xml:space="preserve">2</w:t>
      </w:r>
      <w:r>
        <w:t xml:space="preserve">). Com a finalização dos distúrbio, dá-se inicio ao processo de regeneração natural, cujo acompanhamento ecológica ajuda na compreensão da trajetório sucessional e averiguação da necessidade de ações de restauração.</w:t>
      </w:r>
    </w:p>
    <w:p>
      <w:pPr>
        <w:pStyle w:val="Ttulo2"/>
      </w:pPr>
      <w:bookmarkStart w:id="22" w:name="objetivos"/>
      <w:bookmarkEnd w:id="22"/>
      <w:r>
        <w:t xml:space="preserve">Objetivos</w:t>
      </w:r>
    </w:p>
    <w:p>
      <w:pPr>
        <w:pStyle w:val="FirstParagraph"/>
      </w:pPr>
      <w:r>
        <w:t xml:space="preserve">Avaliar a mudança do incremento da área basal da comunidade ao longo de 12 anos de regeneração natural.</w:t>
      </w:r>
      <w:r>
        <w:t xml:space="preserve"> </w:t>
      </w:r>
      <w:r>
        <w:t xml:space="preserve">Analisar a relação entre o incremento da area basal de</w:t>
      </w:r>
      <w:r>
        <w:t xml:space="preserve"> </w:t>
      </w:r>
      <w:r>
        <w:rPr>
          <w:i/>
        </w:rPr>
        <w:t xml:space="preserve">Moquiniastrum polymorphum</w:t>
      </w:r>
      <w:r>
        <w:t xml:space="preserve"> </w:t>
      </w:r>
      <w:r>
        <w:t xml:space="preserve">e as demais espécies da comunidade.</w:t>
      </w:r>
    </w:p>
    <w:p>
      <w:pPr>
        <w:pStyle w:val="Ttulo2"/>
      </w:pPr>
      <w:bookmarkStart w:id="23" w:name="hipóteses"/>
      <w:bookmarkEnd w:id="23"/>
      <w:r>
        <w:t xml:space="preserve">Hipóteses</w:t>
      </w:r>
    </w:p>
    <w:p>
      <w:pPr>
        <w:pStyle w:val="FirstParagraph"/>
      </w:pPr>
      <w:r>
        <w:t xml:space="preserve">Espera-se que haja aumento da área basal da comunidade.</w:t>
      </w:r>
      <w:r>
        <w:t xml:space="preserve"> </w:t>
      </w:r>
      <w:r>
        <w:t xml:space="preserve">Espera-se que o incremento de M.</w:t>
      </w:r>
      <w:r>
        <w:t xml:space="preserve"> </w:t>
      </w:r>
      <w:r>
        <w:rPr>
          <w:i/>
        </w:rPr>
        <w:t xml:space="preserve">polymorphum</w:t>
      </w:r>
      <w:r>
        <w:t xml:space="preserve"> </w:t>
      </w:r>
      <w:r>
        <w:t xml:space="preserve">seja maior que das demais espécies da comunidade.</w:t>
      </w:r>
    </w:p>
    <w:p>
      <w:pPr>
        <w:pStyle w:val="Ttulo2"/>
      </w:pPr>
      <w:bookmarkStart w:id="24" w:name="metodologia"/>
      <w:bookmarkEnd w:id="24"/>
      <w:r>
        <w:t xml:space="preserve">Metodologia</w:t>
      </w:r>
    </w:p>
    <w:p>
      <w:pPr>
        <w:pStyle w:val="Ttulo3"/>
      </w:pPr>
      <w:bookmarkStart w:id="25" w:name="área-de-estudo-e-coleta-de-dados"/>
      <w:bookmarkEnd w:id="25"/>
      <w:r>
        <w:t xml:space="preserve">Área de estudo e coleta de dados</w:t>
      </w:r>
    </w:p>
    <w:p>
      <w:pPr>
        <w:pStyle w:val="FirstParagraph"/>
      </w:pPr>
      <w:r>
        <w:t xml:space="preserve">O estudo foi no realizado na Reserva Biológica de Poço das Antas (RBPA), situada no estado do Rio de Janeiro (22° 30</w:t>
      </w:r>
      <w:r>
        <w:rPr>
          <w:rStyle w:val="VerbatimChar"/>
        </w:rPr>
        <w:t xml:space="preserve">e 22° 33</w:t>
      </w:r>
      <w:r>
        <w:t xml:space="preserve"> </w:t>
      </w:r>
      <w:r>
        <w:t xml:space="preserve">S e 42° 19` W).A RBPA possui 5.160 ha, inserida no bioma Mata Atlântica, coberta por Floresta Ombrófila Densa de terras baixas (Veloso et al. 1991).</w:t>
      </w:r>
    </w:p>
    <w:p>
      <w:pPr>
        <w:pStyle w:val="Textodecuerpo"/>
      </w:pPr>
      <w:r>
        <w:drawing>
          <wp:inline>
            <wp:extent cx="5727700" cy="4251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04_figs/MapaRB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Figura 1: Mapa da Reserva Biológica Poço das Antas, Silva Jardim, RJ. Fonte: Sansevero (2008).</w:t>
      </w:r>
    </w:p>
    <w:p>
      <w:pPr>
        <w:pStyle w:val="Textodecuerpo"/>
      </w:pPr>
      <w:r>
        <w:t xml:space="preserve">O levantamento de dados foi realizado em três parcelas permanentes (30 m x 60 m). As parcelas permanentes foram divididas em subparcelas de 10 m x 10 m, onde selecionamos aleatoriamente seis das subparcelas em cada uma das parcelas permanentes para a coleta de dados. Para a análise da dinâmica, foram utilizados levantamentos de dados realizados nas mesmas parcelas em 2006 (Sansevero 2008), 2012 (Sanchez-Tapia 2012) e 2018 (atual). Para análise da vegetação arbórea, incluímos todos os indivíduos com diâmetro a altura do peito (DAP) ≥ 5 cm, sendo mensuradas altura e DAP, coletados para identificação botânica e depositados no Herbário do Jardim Botânico do Rio de Janeiro (RB).</w:t>
      </w:r>
    </w:p>
    <w:p>
      <w:pPr>
        <w:pStyle w:val="Textodecuerpo"/>
      </w:pPr>
      <w:r>
        <w:drawing>
          <wp:inline>
            <wp:extent cx="4010025" cy="27624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04_figs/parce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decuerpo"/>
      </w:pPr>
      <w:r>
        <w:t xml:space="preserve">Figura 2: Área selecionada para a distribuição das parcelas. Parcelas selecionadas para o levantamento do estrato arbóreo (10 m x 10 m).</w:t>
      </w:r>
    </w:p>
    <w:p>
      <w:pPr>
        <w:pStyle w:val="Ttulo3"/>
      </w:pPr>
      <w:bookmarkStart w:id="28" w:name="análise-de-dados"/>
      <w:bookmarkEnd w:id="28"/>
      <w:r>
        <w:t xml:space="preserve">Análise de dados</w:t>
      </w:r>
    </w:p>
    <w:p>
      <w:pPr>
        <w:pStyle w:val="FirstParagraph"/>
      </w:pPr>
      <w:r>
        <w:t xml:space="preserve">Para vizualização da distribuição da área basal da comunidade ao longo dos 12 anos de regeneração, foi realizado um Boxplot.Foi realizada uma análise de variância (Kruskal-Wallis) para dados não-paramétricos entre os anos de medição (2006,2012,2018).</w:t>
      </w:r>
      <w:r>
        <w:t xml:space="preserve"> </w:t>
      </w:r>
      <w:r>
        <w:t xml:space="preserve">Para a comparação entre o incremento da área basal, somou-se a área basal de todas as espécies da comunidade com excessão de M.</w:t>
      </w:r>
      <w:r>
        <w:t xml:space="preserve"> </w:t>
      </w:r>
      <w:r>
        <w:rPr>
          <w:i/>
        </w:rPr>
        <w:t xml:space="preserve">polymorphum</w:t>
      </w:r>
      <w:r>
        <w:t xml:space="preserve">. Foi realizada uma análise de variância entre o incremento de área basal de M. polymorphum e as demais espécies da comunidade. Em seguida, foi realizado um teste de correlação entre os mesmos.</w:t>
      </w:r>
    </w:p>
    <w:p>
      <w:pPr>
        <w:pStyle w:val="Ttulo2"/>
      </w:pPr>
      <w:bookmarkStart w:id="29" w:name="resultados"/>
      <w:bookmarkEnd w:id="29"/>
      <w:r>
        <w:t xml:space="preserve">Resultados</w:t>
      </w:r>
    </w:p>
    <w:p>
      <w:pPr>
        <w:pStyle w:val="FirstParagraph"/>
      </w:pPr>
      <w:r>
        <w:t xml:space="preserve">Foi observado através do teste de significância que há diferença significativa do incremento da área basal da comunidade para o intervalo de tempo T2_T3 para os demais.</w:t>
      </w:r>
    </w:p>
    <w:p>
      <w:pPr>
        <w:pStyle w:val="Ttulo3"/>
      </w:pPr>
      <w:bookmarkStart w:id="30" w:name="incluindo-boxplot"/>
      <w:bookmarkEnd w:id="30"/>
      <w:r>
        <w:t xml:space="preserve">Incluindo Boxplot</w:t>
      </w:r>
    </w:p>
    <w:p>
      <w:pPr>
        <w:pStyle w:val="FirstParagraph"/>
      </w:pPr>
      <w:r>
        <w:drawing>
          <wp:inline>
            <wp:extent cx="5727700" cy="3397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04_figs/Box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Figura 3 - Boxplot do incremento da área basal entre os intervalos de tempo</w:t>
      </w:r>
    </w:p>
    <w:p>
      <w:pPr>
        <w:pStyle w:val="Ttulo3"/>
      </w:pPr>
      <w:bookmarkStart w:id="32" w:name="incluindo-output-análise-de-variância"/>
      <w:bookmarkEnd w:id="32"/>
      <w:r>
        <w:t xml:space="preserve">Incluindo output Análise de Variância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Dinamica$InAB_camara[1:54] and Dinamica$InAB_spp[1:54]</w:t>
      </w:r>
      <w:r>
        <w:br w:type="textWrapping"/>
      </w:r>
      <w:r>
        <w:rPr>
          <w:rStyle w:val="VerbatimChar"/>
        </w:rPr>
        <w:t xml:space="preserve">## Kruskal-Wallis chi-squared = 46.423, df = 46, p-value = 0.4548</w:t>
      </w:r>
    </w:p>
    <w:p>
      <w:pPr>
        <w:pStyle w:val="Ttulo3"/>
      </w:pPr>
      <w:bookmarkStart w:id="33" w:name="incluindo-output-correlação"/>
      <w:bookmarkEnd w:id="33"/>
      <w:r>
        <w:t xml:space="preserve">Incluindo output correlação</w:t>
      </w:r>
    </w:p>
    <w:p>
      <w:pPr>
        <w:pStyle w:val="FirstParagraph"/>
      </w:pPr>
      <w:r>
        <w:t xml:space="preserve">Não houve diferença significativa entre o incremento da área basal de M.</w:t>
      </w:r>
      <w:r>
        <w:t xml:space="preserve"> </w:t>
      </w:r>
      <w:r>
        <w:rPr>
          <w:i/>
        </w:rPr>
        <w:t xml:space="preserve">polymorphum</w:t>
      </w:r>
      <w:r>
        <w:t xml:space="preserve"> </w:t>
      </w:r>
      <w:r>
        <w:t xml:space="preserve">e as demais espécies da comunidade.</w:t>
      </w:r>
      <w:r>
        <w:t xml:space="preserve"> </w:t>
      </w:r>
      <w:r>
        <w:t xml:space="preserve">O incremento da área basal de M.</w:t>
      </w:r>
      <w:r>
        <w:t xml:space="preserve"> </w:t>
      </w:r>
      <w:r>
        <w:rPr>
          <w:i/>
        </w:rPr>
        <w:t xml:space="preserve">polymorphum</w:t>
      </w:r>
      <w:r>
        <w:t xml:space="preserve"> </w:t>
      </w:r>
      <w:r>
        <w:t xml:space="preserve">e as demais espécies da comunidade não mostraram correlação.</w:t>
      </w:r>
    </w:p>
    <w:p>
      <w:pPr>
        <w:pStyle w:val="SourceCode"/>
      </w:pPr>
      <w:r>
        <w:rPr>
          <w:rStyle w:val="VerbatimChar"/>
        </w:rPr>
        <w:t xml:space="preserve">## [1] -0.5130791</w:t>
      </w:r>
    </w:p>
    <w:p>
      <w:pPr>
        <w:pStyle w:val="SourceCode"/>
      </w:pPr>
      <w:r>
        <w:rPr>
          <w:rStyle w:val="VerbatimChar"/>
        </w:rPr>
        <w:t xml:space="preserve">## [1] 0.2632502</w:t>
      </w:r>
    </w:p>
    <w:p>
      <w:pPr>
        <w:pStyle w:val="Bibliografa"/>
      </w:pPr>
      <w:r>
        <w:t xml:space="preserve">1. Chazdon, R. L. Making Tropical Succession and Landscape Reforestation Successful.</w:t>
      </w:r>
      <w:r>
        <w:t xml:space="preserve"> </w:t>
      </w:r>
      <w:r>
        <w:rPr>
          <w:i/>
        </w:rPr>
        <w:t xml:space="preserve">Journal of Sustainable Forestry</w:t>
      </w:r>
      <w:r>
        <w:t xml:space="preserve"> </w:t>
      </w:r>
      <w:r>
        <w:rPr>
          <w:b/>
        </w:rPr>
        <w:t xml:space="preserve">32</w:t>
      </w:r>
      <w:r>
        <w:t xml:space="preserve">, 649–658 (2013).</w:t>
      </w:r>
    </w:p>
    <w:p>
      <w:pPr>
        <w:pStyle w:val="Bibliografa"/>
      </w:pPr>
      <w:r>
        <w:t xml:space="preserve">2. Chazdon, R. L.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potential for species conservation in tropical secondary forests.</w:t>
      </w:r>
      <w:r>
        <w:t xml:space="preserve"> </w:t>
      </w:r>
      <w:r>
        <w:rPr>
          <w:i/>
        </w:rPr>
        <w:t xml:space="preserve">Conservation Biology</w:t>
      </w:r>
      <w:r>
        <w:t xml:space="preserve"> </w:t>
      </w:r>
      <w:r>
        <w:rPr>
          <w:b/>
        </w:rPr>
        <w:t xml:space="preserve">23</w:t>
      </w:r>
      <w:r>
        <w:t xml:space="preserve">, 1406–1417 (2009).</w:t>
      </w:r>
    </w:p>
    <w:sectPr w:rsidR="005D4E11" w:rsidRPr="007647BE" w:rsidSect="00864F1B">
      <w:pgSz w:w="11901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840FB"/>
    <w:multiLevelType w:val="multilevel"/>
    <w:tmpl w:val="C6542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DA22319"/>
    <w:multiLevelType w:val="multilevel"/>
    <w:tmpl w:val="5F0A6B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DD16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F652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0712B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A034B8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0F755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A661F0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4E018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78B5781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16e956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decuerpo"/>
    <w:uiPriority w:val="9"/>
    <w:qFormat/>
    <w:rsid w:val="003A14AB"/>
    <w:pPr>
      <w:keepNext/>
      <w:keepLines/>
      <w:pageBreakBefore/>
      <w:spacing w:before="480" w:after="120" w:line="480" w:lineRule="auto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Ttulo2">
    <w:name w:val="heading 2"/>
    <w:basedOn w:val="Normal"/>
    <w:next w:val="Textodecuerpo"/>
    <w:uiPriority w:val="9"/>
    <w:unhideWhenUsed/>
    <w:qFormat/>
    <w:rsid w:val="001755D5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 w:val="26"/>
      <w:szCs w:val="32"/>
    </w:rPr>
  </w:style>
  <w:style w:type="paragraph" w:styleId="Ttulo3">
    <w:name w:val="heading 3"/>
    <w:basedOn w:val="Normal"/>
    <w:next w:val="Textodecuerpo"/>
    <w:uiPriority w:val="9"/>
    <w:unhideWhenUsed/>
    <w:qFormat/>
    <w:rsid w:val="00FE38A2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/>
      <w:bCs/>
      <w:i/>
      <w:szCs w:val="28"/>
    </w:rPr>
  </w:style>
  <w:style w:type="paragraph" w:styleId="Ttulo4">
    <w:name w:val="heading 4"/>
    <w:basedOn w:val="Normal"/>
    <w:next w:val="Textodecuerpo"/>
    <w:uiPriority w:val="9"/>
    <w:unhideWhenUsed/>
    <w:qFormat/>
    <w:rsid w:val="00FE38A2"/>
    <w:pPr>
      <w:keepNext/>
      <w:keepLines/>
      <w:spacing w:before="200" w:after="0" w:line="480" w:lineRule="auto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Ttulo5">
    <w:name w:val="heading 5"/>
    <w:basedOn w:val="Normal"/>
    <w:next w:val="Textodecuerpo"/>
    <w:uiPriority w:val="9"/>
    <w:unhideWhenUsed/>
    <w:qFormat/>
    <w:rsid w:val="00FE38A2"/>
    <w:pPr>
      <w:keepNext/>
      <w:keepLines/>
      <w:spacing w:before="240" w:after="0" w:line="480" w:lineRule="auto"/>
      <w:outlineLvl w:val="4"/>
    </w:pPr>
    <w:rPr>
      <w:rFonts w:ascii="Times New Roman" w:eastAsiaTheme="majorEastAsia" w:hAnsi="Times New Roman" w:cstheme="majorBidi"/>
      <w:iCs/>
      <w:u w:val="single"/>
    </w:rPr>
  </w:style>
  <w:style w:type="paragraph" w:styleId="Ttulo6">
    <w:name w:val="heading 6"/>
    <w:basedOn w:val="Normal"/>
    <w:next w:val="Textodecuerpo"/>
    <w:uiPriority w:val="9"/>
    <w:unhideWhenUsed/>
    <w:qFormat/>
    <w:rsid w:val="00FE38A2"/>
    <w:pPr>
      <w:keepNext/>
      <w:keepLines/>
      <w:spacing w:before="200" w:after="0" w:line="480" w:lineRule="auto"/>
      <w:outlineLvl w:val="5"/>
    </w:pPr>
    <w:rPr>
      <w:rFonts w:ascii="Times New Roman" w:eastAsiaTheme="majorEastAsia" w:hAnsi="Times New Roman" w:cstheme="majorBidi"/>
      <w:sz w:val="22"/>
    </w:rPr>
  </w:style>
  <w:style w:type="paragraph" w:styleId="Ttulo7">
    <w:name w:val="heading 7"/>
    <w:basedOn w:val="Normal"/>
    <w:next w:val="Normal"/>
    <w:link w:val="Ttulo7Car"/>
    <w:rsid w:val="00384D4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384D4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rsid w:val="00384D4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rsid w:val="00200240"/>
    <w:pPr>
      <w:spacing w:before="180" w:after="180" w:line="480" w:lineRule="auto"/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decuerpo"/>
    <w:next w:val="Textodecuerpo"/>
    <w:qFormat/>
    <w:rsid w:val="005F0F8D"/>
  </w:style>
  <w:style w:type="paragraph" w:customStyle="1" w:styleId="Compact">
    <w:name w:val="Compact"/>
    <w:basedOn w:val="Textodecuerpo"/>
    <w:qFormat/>
    <w:rsid w:val="00EB0D8B"/>
    <w:pPr>
      <w:spacing w:before="36" w:after="36" w:line="360" w:lineRule="auto"/>
    </w:pPr>
  </w:style>
  <w:style w:type="paragraph" w:styleId="Ttulo">
    <w:name w:val="Title"/>
    <w:basedOn w:val="Normal"/>
    <w:next w:val="Textodecuerpo"/>
    <w:qFormat/>
    <w:rsid w:val="00864F1B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rsid w:val="00864F1B"/>
    <w:pPr>
      <w:keepNext/>
      <w:keepLines/>
    </w:pPr>
    <w:rPr>
      <w:rFonts w:ascii="Times New Roman" w:hAnsi="Times New Roman"/>
    </w:r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rsid w:val="005F0F8D"/>
    <w:pPr>
      <w:keepNext/>
      <w:keepLines/>
      <w:spacing w:before="300" w:after="300" w:line="360" w:lineRule="auto"/>
      <w:ind w:firstLine="720"/>
      <w:jc w:val="both"/>
    </w:pPr>
    <w:rPr>
      <w:rFonts w:ascii="Times New Roman" w:hAnsi="Times New Roman"/>
      <w:szCs w:val="20"/>
    </w:rPr>
  </w:style>
  <w:style w:type="paragraph" w:styleId="Bibliografa">
    <w:name w:val="Bibliography"/>
    <w:basedOn w:val="Normal"/>
    <w:qFormat/>
    <w:rsid w:val="00864F1B"/>
    <w:p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Encabezadodetabladecontenido">
    <w:name w:val="TOC Heading"/>
    <w:basedOn w:val="Ttulo1"/>
    <w:next w:val="Textodecuerpo"/>
    <w:uiPriority w:val="39"/>
    <w:unhideWhenUsed/>
    <w:qFormat/>
    <w:rsid w:val="00EC51E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merodelnea">
    <w:name w:val="line number"/>
    <w:basedOn w:val="Fuentedeprrafopredeter"/>
    <w:semiHidden/>
    <w:unhideWhenUsed/>
    <w:rsid w:val="00047456"/>
  </w:style>
  <w:style w:type="character" w:customStyle="1" w:styleId="Ttulo7Car">
    <w:name w:val="Título 7 Car"/>
    <w:basedOn w:val="Fuentedeprrafopredeter"/>
    <w:link w:val="Ttulo7"/>
    <w:rsid w:val="00384D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rsid w:val="00384D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384D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semiHidden/>
    <w:unhideWhenUsed/>
    <w:rsid w:val="00850914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509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1317</Words>
  <Characters>7249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fluxo de trabalho</dc:title>
  <dc:creator>Stella Mata</dc:creator>
  <dcterms:created xsi:type="dcterms:W3CDTF">2020-03-12T18:10:59Z</dcterms:created>
  <dcterms:modified xsi:type="dcterms:W3CDTF">2020-03-12T18:10:59Z</dcterms:modified>
</cp:coreProperties>
</file>