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A1B3C" w14:textId="3FB60E5A" w:rsidR="005D6FC5" w:rsidRPr="00D07648" w:rsidRDefault="005D6FC5" w:rsidP="00DF7B13">
      <w:pPr>
        <w:rPr>
          <w:rFonts w:ascii="Times New Roman" w:hAnsi="Times New Roman" w:cs="Times New Roman"/>
          <w:b/>
          <w:bCs/>
        </w:rPr>
      </w:pPr>
      <w:r w:rsidRPr="00D07648">
        <w:rPr>
          <w:rFonts w:ascii="Times New Roman" w:hAnsi="Times New Roman" w:cs="Times New Roman"/>
          <w:b/>
          <w:bCs/>
        </w:rPr>
        <w:t xml:space="preserve">Future Predictions for Top 10 </w:t>
      </w:r>
      <w:r w:rsidR="00C5249E" w:rsidRPr="00D07648">
        <w:rPr>
          <w:rFonts w:ascii="Times New Roman" w:hAnsi="Times New Roman" w:cs="Times New Roman"/>
          <w:b/>
          <w:bCs/>
        </w:rPr>
        <w:t xml:space="preserve">Obligation </w:t>
      </w:r>
      <w:r w:rsidRPr="00D07648">
        <w:rPr>
          <w:rFonts w:ascii="Times New Roman" w:hAnsi="Times New Roman" w:cs="Times New Roman"/>
          <w:b/>
          <w:bCs/>
        </w:rPr>
        <w:t>Products</w:t>
      </w:r>
    </w:p>
    <w:p w14:paraId="1370A51D" w14:textId="350CB911" w:rsidR="00CD66BC" w:rsidRPr="00D07648" w:rsidRDefault="00AD6130" w:rsidP="00DF7B13">
      <w:pPr>
        <w:rPr>
          <w:rFonts w:ascii="Times New Roman" w:hAnsi="Times New Roman" w:cs="Times New Roman"/>
        </w:rPr>
      </w:pPr>
      <w:r w:rsidRPr="00D07648">
        <w:rPr>
          <w:rFonts w:ascii="Times New Roman" w:hAnsi="Times New Roman" w:cs="Times New Roman"/>
        </w:rPr>
        <w:t xml:space="preserve">This section makes use of data from </w:t>
      </w:r>
      <w:hyperlink r:id="rId5" w:history="1">
        <w:r w:rsidR="001C5EF6" w:rsidRPr="00D07648">
          <w:rPr>
            <w:rStyle w:val="ae"/>
            <w:rFonts w:ascii="Times New Roman" w:hAnsi="Times New Roman" w:cs="Times New Roman"/>
          </w:rPr>
          <w:t>USASpending.gov</w:t>
        </w:r>
      </w:hyperlink>
      <w:r w:rsidRPr="00D07648">
        <w:rPr>
          <w:rFonts w:ascii="Times New Roman" w:hAnsi="Times New Roman" w:cs="Times New Roman"/>
        </w:rPr>
        <w:t xml:space="preserve"> for federal spending by product and service 2017-2025, the first ten obligations by product and service for each year, and data from </w:t>
      </w:r>
      <w:hyperlink r:id="rId6" w:history="1">
        <w:r w:rsidR="001C5EF6" w:rsidRPr="00D07648">
          <w:rPr>
            <w:rStyle w:val="ae"/>
            <w:rFonts w:ascii="Times New Roman" w:hAnsi="Times New Roman" w:cs="Times New Roman"/>
          </w:rPr>
          <w:t>Word Bank Group</w:t>
        </w:r>
      </w:hyperlink>
      <w:r w:rsidRPr="00D07648">
        <w:rPr>
          <w:rFonts w:ascii="Times New Roman" w:hAnsi="Times New Roman" w:cs="Times New Roman"/>
        </w:rPr>
        <w:t>, including GDP growth (annual%), military spending (% of GDP), and R&amp;D expenditure (% of GDP), 1960-2025. Military spending (% of GDP) and R&amp;D expenditure (% of GDP) from 1960 to 2025.</w:t>
      </w:r>
    </w:p>
    <w:p w14:paraId="0C79AF3F" w14:textId="22318DF8" w:rsidR="00D72F31" w:rsidRPr="00D07648" w:rsidRDefault="00D72F31">
      <w:pPr>
        <w:rPr>
          <w:rFonts w:ascii="Times New Roman" w:hAnsi="Times New Roman" w:cs="Times New Roman"/>
          <w:b/>
          <w:bCs/>
        </w:rPr>
      </w:pPr>
      <w:r w:rsidRPr="00D07648">
        <w:rPr>
          <w:rFonts w:ascii="Times New Roman" w:hAnsi="Times New Roman" w:cs="Times New Roman"/>
          <w:b/>
          <w:bCs/>
        </w:rPr>
        <w:t>Data processing</w:t>
      </w:r>
    </w:p>
    <w:p w14:paraId="6E0A6034" w14:textId="77777777" w:rsidR="00A62A60" w:rsidRPr="00D07648" w:rsidRDefault="009F7157">
      <w:pPr>
        <w:rPr>
          <w:rFonts w:ascii="Times New Roman" w:hAnsi="Times New Roman" w:cs="Times New Roman"/>
        </w:rPr>
      </w:pPr>
      <w:r w:rsidRPr="00D07648">
        <w:rPr>
          <w:rFonts w:ascii="Times New Roman" w:hAnsi="Times New Roman" w:cs="Times New Roman"/>
        </w:rPr>
        <w:t>Obligations:</w:t>
      </w:r>
      <w:r w:rsidR="00A62A60" w:rsidRPr="00D07648">
        <w:rPr>
          <w:rFonts w:ascii="Times New Roman" w:hAnsi="Times New Roman" w:cs="Times New Roman"/>
        </w:rPr>
        <w:t xml:space="preserve"> Delete the dollar sign and turn it into a number</w:t>
      </w:r>
    </w:p>
    <w:p w14:paraId="684478F7" w14:textId="1C631859" w:rsidR="009F7157" w:rsidRPr="00D07648" w:rsidRDefault="00DF7B13">
      <w:pPr>
        <w:rPr>
          <w:rFonts w:ascii="Times New Roman" w:hAnsi="Times New Roman" w:cs="Times New Roman"/>
        </w:rPr>
      </w:pPr>
      <w:r w:rsidRPr="00D07648">
        <w:rPr>
          <w:rFonts w:ascii="Times New Roman" w:hAnsi="Times New Roman" w:cs="Times New Roman"/>
        </w:rPr>
        <w:t>US data</w:t>
      </w:r>
      <w:r w:rsidRPr="00D07648">
        <w:rPr>
          <w:rFonts w:ascii="Times New Roman" w:hAnsi="Times New Roman" w:cs="Times New Roman"/>
        </w:rPr>
        <w:t>：</w:t>
      </w:r>
      <w:r w:rsidR="00A62A60" w:rsidRPr="00D07648">
        <w:rPr>
          <w:rFonts w:ascii="Times New Roman" w:hAnsi="Times New Roman" w:cs="Times New Roman"/>
        </w:rPr>
        <w:t xml:space="preserve">Delete data from other countries and fill null with mean </w:t>
      </w:r>
    </w:p>
    <w:p w14:paraId="7FF2F1A3" w14:textId="77777777" w:rsidR="00CD66BC" w:rsidRPr="00D07648" w:rsidRDefault="00CD66BC">
      <w:pPr>
        <w:rPr>
          <w:rFonts w:ascii="Times New Roman" w:hAnsi="Times New Roman" w:cs="Times New Roman"/>
        </w:rPr>
      </w:pPr>
    </w:p>
    <w:p w14:paraId="0845C1D9" w14:textId="42572D66" w:rsidR="002D584C" w:rsidRPr="00D07648" w:rsidRDefault="002D584C">
      <w:pPr>
        <w:rPr>
          <w:rFonts w:ascii="Times New Roman" w:hAnsi="Times New Roman" w:cs="Times New Roman"/>
          <w:b/>
          <w:bCs/>
        </w:rPr>
      </w:pPr>
      <w:r w:rsidRPr="00D07648">
        <w:rPr>
          <w:rFonts w:ascii="Times New Roman" w:hAnsi="Times New Roman" w:cs="Times New Roman"/>
          <w:b/>
          <w:bCs/>
        </w:rPr>
        <w:t>Linear Regression</w:t>
      </w:r>
    </w:p>
    <w:p w14:paraId="1162ADAC" w14:textId="4F5C9BF9" w:rsidR="002D584C" w:rsidRPr="00D07648" w:rsidRDefault="00D93CBE" w:rsidP="00D07648">
      <w:pPr>
        <w:jc w:val="center"/>
        <w:rPr>
          <w:rFonts w:ascii="Times New Roman" w:hAnsi="Times New Roman" w:cs="Times New Roman"/>
        </w:rPr>
      </w:pPr>
      <w:r w:rsidRPr="00D07648">
        <w:rPr>
          <w:rFonts w:ascii="Times New Roman" w:hAnsi="Times New Roman" w:cs="Times New Roman"/>
          <w:noProof/>
        </w:rPr>
        <w:drawing>
          <wp:inline distT="0" distB="0" distL="0" distR="0" wp14:anchorId="2ED88D3A" wp14:editId="1CA2BC2C">
            <wp:extent cx="2945869" cy="2113109"/>
            <wp:effectExtent l="0" t="0" r="635" b="0"/>
            <wp:docPr id="820972473"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72473" name="圖片 8209724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5931" cy="2120327"/>
                    </a:xfrm>
                    <a:prstGeom prst="rect">
                      <a:avLst/>
                    </a:prstGeom>
                  </pic:spPr>
                </pic:pic>
              </a:graphicData>
            </a:graphic>
          </wp:inline>
        </w:drawing>
      </w:r>
    </w:p>
    <w:p w14:paraId="279C9558" w14:textId="0C2E1DD4" w:rsidR="00A3623F" w:rsidRPr="00D07648" w:rsidRDefault="00A3623F" w:rsidP="00CD66BC">
      <w:pPr>
        <w:rPr>
          <w:rFonts w:ascii="Times New Roman" w:hAnsi="Times New Roman" w:cs="Times New Roman"/>
        </w:rPr>
      </w:pPr>
      <w:r w:rsidRPr="00D07648">
        <w:rPr>
          <w:rFonts w:ascii="Times New Roman" w:hAnsi="Times New Roman" w:cs="Times New Roman"/>
          <w:u w:val="single"/>
        </w:rPr>
        <w:t xml:space="preserve">Regression Model Slope: -4160169162.0 </w:t>
      </w:r>
      <w:r w:rsidRPr="00D07648">
        <w:rPr>
          <w:rFonts w:ascii="Times New Roman" w:hAnsi="Times New Roman" w:cs="Times New Roman"/>
          <w:u w:val="single"/>
        </w:rPr>
        <w:br/>
      </w:r>
      <w:r w:rsidRPr="00D07648">
        <w:rPr>
          <w:rFonts w:ascii="Times New Roman" w:hAnsi="Times New Roman" w:cs="Times New Roman"/>
        </w:rPr>
        <w:t>This means that the estimated value of the debt reduces by approximately 4.16 trillion (billion) units with each consecutive year, exhibiting a downward tendency.</w:t>
      </w:r>
    </w:p>
    <w:p w14:paraId="48F78F40" w14:textId="77777777" w:rsidR="00A3623F" w:rsidRPr="00D07648" w:rsidRDefault="00A3623F">
      <w:pPr>
        <w:rPr>
          <w:rFonts w:ascii="Times New Roman" w:hAnsi="Times New Roman" w:cs="Times New Roman"/>
          <w:u w:val="single"/>
        </w:rPr>
      </w:pPr>
      <w:r w:rsidRPr="00D07648">
        <w:rPr>
          <w:rFonts w:ascii="Times New Roman" w:hAnsi="Times New Roman" w:cs="Times New Roman"/>
          <w:u w:val="single"/>
        </w:rPr>
        <w:t>Regression Model Intercept: 8583953554589.3</w:t>
      </w:r>
    </w:p>
    <w:p w14:paraId="59995668" w14:textId="44247ED8" w:rsidR="00983DC6" w:rsidRPr="00D07648" w:rsidRDefault="00A3623F">
      <w:pPr>
        <w:rPr>
          <w:rFonts w:ascii="Times New Roman" w:hAnsi="Times New Roman" w:cs="Times New Roman"/>
        </w:rPr>
      </w:pPr>
      <w:r w:rsidRPr="00D07648">
        <w:rPr>
          <w:rFonts w:ascii="Times New Roman" w:hAnsi="Times New Roman" w:cs="Times New Roman"/>
        </w:rPr>
        <w:t>This is the expected value of the obligation at year 0 (the theoretical starting point), which is around 8.58 MU.</w:t>
      </w:r>
    </w:p>
    <w:p w14:paraId="15E16B42" w14:textId="6FBB9B83" w:rsidR="002D584C" w:rsidRPr="00D07648" w:rsidRDefault="00A3623F">
      <w:pPr>
        <w:rPr>
          <w:rFonts w:ascii="Times New Roman" w:hAnsi="Times New Roman" w:cs="Times New Roman"/>
        </w:rPr>
      </w:pPr>
      <w:r w:rsidRPr="00D07648">
        <w:rPr>
          <w:rFonts w:ascii="Times New Roman" w:hAnsi="Times New Roman" w:cs="Times New Roman"/>
          <w:u w:val="single"/>
        </w:rPr>
        <w:t>Regression line</w:t>
      </w:r>
      <w:r w:rsidRPr="00D07648">
        <w:rPr>
          <w:rFonts w:ascii="Times New Roman" w:hAnsi="Times New Roman" w:cs="Times New Roman"/>
        </w:rPr>
        <w:t xml:space="preserve">: </w:t>
      </w:r>
      <w:r w:rsidR="009822AD" w:rsidRPr="00D07648">
        <w:rPr>
          <w:rFonts w:ascii="Times New Roman" w:hAnsi="Times New Roman" w:cs="Times New Roman"/>
        </w:rPr>
        <w:t>T</w:t>
      </w:r>
      <w:r w:rsidRPr="00D07648">
        <w:rPr>
          <w:rFonts w:ascii="Times New Roman" w:hAnsi="Times New Roman" w:cs="Times New Roman"/>
        </w:rPr>
        <w:t xml:space="preserve">he red fitted line is the outcome of a linear regression of these data, demonstrating the expected trend of responsibilities over time. </w:t>
      </w:r>
      <w:r w:rsidRPr="00D07648">
        <w:rPr>
          <w:rFonts w:ascii="Times New Roman" w:hAnsi="Times New Roman" w:cs="Times New Roman"/>
        </w:rPr>
        <w:br/>
      </w:r>
      <w:r w:rsidRPr="00D07648">
        <w:rPr>
          <w:rFonts w:ascii="Times New Roman" w:hAnsi="Times New Roman" w:cs="Times New Roman"/>
          <w:u w:val="single"/>
        </w:rPr>
        <w:t>Trend</w:t>
      </w:r>
      <w:r w:rsidRPr="00D07648">
        <w:rPr>
          <w:rFonts w:ascii="Times New Roman" w:hAnsi="Times New Roman" w:cs="Times New Roman"/>
        </w:rPr>
        <w:t xml:space="preserve">: As seen in the graph, the slope of the regression line is negative, indicating that </w:t>
      </w:r>
      <w:r w:rsidRPr="00D07648">
        <w:rPr>
          <w:rFonts w:ascii="Times New Roman" w:hAnsi="Times New Roman" w:cs="Times New Roman"/>
        </w:rPr>
        <w:lastRenderedPageBreak/>
        <w:t>the obligation data is likely to decrease as the number of years grows.</w:t>
      </w:r>
    </w:p>
    <w:p w14:paraId="4240BF44" w14:textId="77777777" w:rsidR="00A3623F" w:rsidRPr="00D07648" w:rsidRDefault="00A3623F">
      <w:pPr>
        <w:rPr>
          <w:rFonts w:ascii="Times New Roman" w:hAnsi="Times New Roman" w:cs="Times New Roman"/>
        </w:rPr>
      </w:pPr>
    </w:p>
    <w:p w14:paraId="5CB75724" w14:textId="77777777" w:rsidR="005D5CEC" w:rsidRPr="00D07648" w:rsidRDefault="005D5CEC">
      <w:pPr>
        <w:rPr>
          <w:rFonts w:ascii="Times New Roman" w:hAnsi="Times New Roman" w:cs="Times New Roman"/>
          <w:b/>
          <w:bCs/>
        </w:rPr>
      </w:pPr>
      <w:r w:rsidRPr="00D07648">
        <w:rPr>
          <w:rFonts w:ascii="Times New Roman" w:hAnsi="Times New Roman" w:cs="Times New Roman"/>
          <w:b/>
          <w:bCs/>
        </w:rPr>
        <w:t>Analysing historical data</w:t>
      </w:r>
    </w:p>
    <w:p w14:paraId="3B804335" w14:textId="06658290" w:rsidR="001B1BDD" w:rsidRPr="00D07648" w:rsidRDefault="009822AD">
      <w:pPr>
        <w:rPr>
          <w:rFonts w:ascii="Times New Roman" w:hAnsi="Times New Roman" w:cs="Times New Roman"/>
        </w:rPr>
      </w:pPr>
      <w:r w:rsidRPr="00D07648">
        <w:rPr>
          <w:rFonts w:ascii="Times New Roman" w:eastAsia="Times New Roman" w:hAnsi="Times New Roman" w:cs="Times New Roman"/>
          <w:kern w:val="0"/>
          <w14:ligatures w14:val="none"/>
        </w:rPr>
        <w:t>Using historical data, the first ten product responsibilities for each year from 2017 to 2025 were plotted to provide a better picture of the general trends for these products.</w:t>
      </w:r>
      <w:r w:rsidR="00724595">
        <w:rPr>
          <w:rFonts w:ascii="Times New Roman" w:hAnsi="Times New Roman" w:cs="Times New Roman"/>
          <w:noProof/>
        </w:rPr>
        <w:drawing>
          <wp:inline distT="0" distB="0" distL="0" distR="0" wp14:anchorId="6710F99A" wp14:editId="2E912B06">
            <wp:extent cx="5274310" cy="1830705"/>
            <wp:effectExtent l="0" t="0" r="0" b="0"/>
            <wp:docPr id="1299050750"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50750" name="圖片 1299050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30705"/>
                    </a:xfrm>
                    <a:prstGeom prst="rect">
                      <a:avLst/>
                    </a:prstGeom>
                  </pic:spPr>
                </pic:pic>
              </a:graphicData>
            </a:graphic>
          </wp:inline>
        </w:drawing>
      </w:r>
    </w:p>
    <w:p w14:paraId="63E09374" w14:textId="318BABD7" w:rsidR="005D5CEC" w:rsidRPr="00D07648" w:rsidRDefault="002B0EEE" w:rsidP="005D5CEC">
      <w:pPr>
        <w:pStyle w:val="Web"/>
      </w:pPr>
      <w:r w:rsidRPr="00D07648">
        <w:t>The data for each of these items was then plotted to provide a better understanding of their respective situations.</w:t>
      </w:r>
      <w:r w:rsidR="005D5CEC" w:rsidRPr="00D07648">
        <w:t xml:space="preserve"> </w:t>
      </w:r>
    </w:p>
    <w:p w14:paraId="10B23E3E" w14:textId="77777777" w:rsidR="002B0EEE" w:rsidRPr="00D07648" w:rsidRDefault="002B0EEE" w:rsidP="002B0EEE">
      <w:pPr>
        <w:pStyle w:val="Web"/>
      </w:pPr>
      <w:r w:rsidRPr="00D07648">
        <w:t>For example, the obligation trend of "1510 - AIRCRAFT, FIXED WING" has consistently been very high.</w:t>
      </w:r>
    </w:p>
    <w:p w14:paraId="5134DA1B" w14:textId="6570455A" w:rsidR="00A015A8" w:rsidRPr="00D07648" w:rsidRDefault="009A5912" w:rsidP="0095310B">
      <w:pPr>
        <w:jc w:val="center"/>
        <w:rPr>
          <w:rFonts w:ascii="Times New Roman" w:hAnsi="Times New Roman" w:cs="Times New Roman"/>
        </w:rPr>
      </w:pPr>
      <w:r w:rsidRPr="00D07648">
        <w:rPr>
          <w:rFonts w:ascii="Times New Roman" w:hAnsi="Times New Roman" w:cs="Times New Roman"/>
          <w:noProof/>
        </w:rPr>
        <w:drawing>
          <wp:inline distT="0" distB="0" distL="0" distR="0" wp14:anchorId="2FBFB8DC" wp14:editId="0BC5F6E4">
            <wp:extent cx="2781620" cy="1669107"/>
            <wp:effectExtent l="0" t="0" r="0" b="0"/>
            <wp:docPr id="268231354"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1354" name="圖片 2682313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043" cy="1691562"/>
                    </a:xfrm>
                    <a:prstGeom prst="rect">
                      <a:avLst/>
                    </a:prstGeom>
                  </pic:spPr>
                </pic:pic>
              </a:graphicData>
            </a:graphic>
          </wp:inline>
        </w:drawing>
      </w:r>
    </w:p>
    <w:p w14:paraId="592325D7" w14:textId="77777777" w:rsidR="009353EB" w:rsidRPr="00D07648" w:rsidRDefault="003C7D5C" w:rsidP="009353EB">
      <w:pPr>
        <w:pStyle w:val="Web"/>
      </w:pPr>
      <w:r w:rsidRPr="00D07648">
        <w:rPr>
          <w:b/>
          <w:bCs/>
        </w:rPr>
        <w:t xml:space="preserve">Find out </w:t>
      </w:r>
      <w:r w:rsidR="00A44E2F" w:rsidRPr="00D07648">
        <w:rPr>
          <w:b/>
          <w:bCs/>
        </w:rPr>
        <w:t>most frequent keywords</w:t>
      </w:r>
      <w:r w:rsidRPr="00D07648">
        <w:t xml:space="preserve">: </w:t>
      </w:r>
    </w:p>
    <w:p w14:paraId="769B3B20" w14:textId="51FB7D9A" w:rsidR="005B43DD" w:rsidRDefault="00D2222F" w:rsidP="00AD2618">
      <w:pPr>
        <w:rPr>
          <w:rFonts w:ascii="Times New Roman" w:hAnsi="Times New Roman" w:cs="Times New Roman"/>
        </w:rPr>
      </w:pPr>
      <w:r>
        <w:rPr>
          <w:rFonts w:ascii="Times New Roman" w:hAnsi="Times New Roman" w:cs="Times New Roman"/>
          <w:noProof/>
        </w:rPr>
        <w:drawing>
          <wp:inline distT="0" distB="0" distL="0" distR="0" wp14:anchorId="08AFD426" wp14:editId="46517467">
            <wp:extent cx="5274310" cy="855345"/>
            <wp:effectExtent l="0" t="0" r="0" b="0"/>
            <wp:docPr id="416457846"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7846" name="圖片 4164578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855345"/>
                    </a:xfrm>
                    <a:prstGeom prst="rect">
                      <a:avLst/>
                    </a:prstGeom>
                  </pic:spPr>
                </pic:pic>
              </a:graphicData>
            </a:graphic>
          </wp:inline>
        </w:drawing>
      </w:r>
    </w:p>
    <w:p w14:paraId="17B43F3F" w14:textId="77777777" w:rsidR="00D2222F" w:rsidRPr="00D07648" w:rsidRDefault="00D2222F" w:rsidP="00AD2618">
      <w:pPr>
        <w:rPr>
          <w:rFonts w:ascii="Times New Roman" w:hAnsi="Times New Roman" w:cs="Times New Roman"/>
        </w:rPr>
      </w:pPr>
    </w:p>
    <w:p w14:paraId="4E6B0BFA" w14:textId="77777777" w:rsidR="008C44D8" w:rsidRPr="00D07648" w:rsidRDefault="008C44D8" w:rsidP="008C44D8">
      <w:pPr>
        <w:pStyle w:val="Web"/>
      </w:pPr>
      <w:r w:rsidRPr="00D07648">
        <w:lastRenderedPageBreak/>
        <w:t>Based on the above data, the following analyses can be derived:</w:t>
      </w:r>
    </w:p>
    <w:p w14:paraId="48C24C42" w14:textId="54AA8C7E" w:rsidR="00965F52" w:rsidRPr="00D07648" w:rsidRDefault="00973BB8" w:rsidP="00AD2618">
      <w:pPr>
        <w:rPr>
          <w:rFonts w:ascii="Times New Roman" w:hAnsi="Times New Roman" w:cs="Times New Roman"/>
        </w:rPr>
      </w:pPr>
      <w:r w:rsidRPr="00D07648">
        <w:rPr>
          <w:rFonts w:ascii="Times New Roman" w:eastAsia="Times New Roman" w:hAnsi="Times New Roman" w:cs="Times New Roman"/>
          <w:kern w:val="0"/>
          <w14:ligatures w14:val="none"/>
        </w:rPr>
        <w:t>The aviation industry is critical for the United States. The category "AIRCRAFT" occurs twice in the top ten budget responsibilities, emphasizing its importance. From 2017 to 2025, aviation has regularly ranked first among budgetary responsibilities, demonstrating the United States' strong priority for this sector and its critical role in national defense and the economy.</w:t>
      </w:r>
    </w:p>
    <w:p w14:paraId="14D20904" w14:textId="1E9E9CDB" w:rsidR="006F20C9" w:rsidRPr="00D07648" w:rsidRDefault="00EC7F3A">
      <w:pPr>
        <w:rPr>
          <w:rFonts w:ascii="Times New Roman" w:eastAsia="Times New Roman" w:hAnsi="Times New Roman" w:cs="Times New Roman"/>
          <w:kern w:val="0"/>
          <w14:ligatures w14:val="none"/>
        </w:rPr>
      </w:pPr>
      <w:r w:rsidRPr="00D07648">
        <w:rPr>
          <w:rFonts w:ascii="Times New Roman" w:eastAsia="Times New Roman" w:hAnsi="Times New Roman" w:cs="Times New Roman"/>
          <w:kern w:val="0"/>
          <w14:ligatures w14:val="none"/>
        </w:rPr>
        <w:t>According to a review of IT products, the United States is transitioning from an infrastructure-driven to an applications and innovation-focused approach.  The product D399, which symbolizes IT AND TELECOMMUNICATIONS, was among the top 10 obligations only lasts until 2021.  In contrast, DA01, which stands for BUSINESS APPLICATION/APPLICATION DEVELOPMENT, first appeared in the top ten rankings in 2025.  D399 primarily provides telecommunications services such as technical assistance and network services, whereas DA01 focuses on business application support services.  This trend underscores the fact that businesses are increasingly prioritizing digital transformation, with a significant emphasis on application development and technical support to improve efficiency and competition.</w:t>
      </w:r>
    </w:p>
    <w:p w14:paraId="489343B2" w14:textId="77777777" w:rsidR="00EC7F3A" w:rsidRPr="00D07648" w:rsidRDefault="00EC7F3A">
      <w:pPr>
        <w:rPr>
          <w:rFonts w:ascii="Times New Roman" w:hAnsi="Times New Roman" w:cs="Times New Roman"/>
        </w:rPr>
      </w:pPr>
    </w:p>
    <w:p w14:paraId="74813B28" w14:textId="7F17E65C" w:rsidR="001B1BDD" w:rsidRPr="00D07648" w:rsidRDefault="002876B2">
      <w:pPr>
        <w:rPr>
          <w:rFonts w:ascii="Times New Roman" w:hAnsi="Times New Roman" w:cs="Times New Roman"/>
          <w:b/>
          <w:bCs/>
        </w:rPr>
      </w:pPr>
      <w:r w:rsidRPr="00D07648">
        <w:rPr>
          <w:rFonts w:ascii="Times New Roman" w:hAnsi="Times New Roman" w:cs="Times New Roman"/>
          <w:b/>
          <w:bCs/>
        </w:rPr>
        <w:t>KNN model</w:t>
      </w:r>
    </w:p>
    <w:p w14:paraId="2D02DEA2" w14:textId="5C92F8B1" w:rsidR="008E5A76" w:rsidRPr="00D07648" w:rsidRDefault="008E5A76" w:rsidP="00D07648">
      <w:pPr>
        <w:jc w:val="center"/>
        <w:rPr>
          <w:rFonts w:ascii="Times New Roman" w:hAnsi="Times New Roman" w:cs="Times New Roman"/>
        </w:rPr>
      </w:pPr>
      <w:r w:rsidRPr="00D07648">
        <w:rPr>
          <w:rFonts w:ascii="Times New Roman" w:hAnsi="Times New Roman" w:cs="Times New Roman"/>
          <w:noProof/>
        </w:rPr>
        <w:drawing>
          <wp:inline distT="0" distB="0" distL="0" distR="0" wp14:anchorId="0D5B7E36" wp14:editId="6D66D267">
            <wp:extent cx="3392674" cy="1513755"/>
            <wp:effectExtent l="0" t="0" r="0" b="0"/>
            <wp:docPr id="1745588064" name="圖片 35" descr="一張含有 文字, 螢幕擷取畫面, 字型, 代數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8064" name="圖片 35" descr="一張含有 文字, 螢幕擷取畫面, 字型, 代數 的圖片&#10;&#10;AI 產生的內容可能不正確。"/>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8435" cy="1525249"/>
                    </a:xfrm>
                    <a:prstGeom prst="rect">
                      <a:avLst/>
                    </a:prstGeom>
                  </pic:spPr>
                </pic:pic>
              </a:graphicData>
            </a:graphic>
          </wp:inline>
        </w:drawing>
      </w:r>
    </w:p>
    <w:p w14:paraId="2DDEA189" w14:textId="54D37FB7" w:rsidR="008E5A76" w:rsidRPr="00D07648" w:rsidRDefault="00EC7F3A">
      <w:pPr>
        <w:rPr>
          <w:rFonts w:ascii="Times New Roman" w:eastAsia="Times New Roman" w:hAnsi="Times New Roman" w:cs="Times New Roman"/>
          <w:kern w:val="0"/>
          <w14:ligatures w14:val="none"/>
        </w:rPr>
      </w:pPr>
      <w:r w:rsidRPr="00D07648">
        <w:rPr>
          <w:rFonts w:ascii="Times New Roman" w:eastAsia="Times New Roman" w:hAnsi="Times New Roman" w:cs="Times New Roman"/>
          <w:kern w:val="0"/>
          <w14:ligatures w14:val="none"/>
        </w:rPr>
        <w:t>The accuracy of each fold of the KNN model is relatively low, with an average accuracy of just 0.544 and a high standard deviation. This indicates that the data is not satisfactory when analyzing the product data in isolation.</w:t>
      </w:r>
    </w:p>
    <w:p w14:paraId="4817BAD2" w14:textId="77777777" w:rsidR="00EC7F3A" w:rsidRPr="00D07648" w:rsidRDefault="00EC7F3A">
      <w:pPr>
        <w:rPr>
          <w:rFonts w:ascii="Times New Roman" w:hAnsi="Times New Roman" w:cs="Times New Roman"/>
        </w:rPr>
      </w:pPr>
    </w:p>
    <w:p w14:paraId="6923260D" w14:textId="6E3E9673" w:rsidR="008E5A76" w:rsidRPr="00D07648" w:rsidRDefault="008E5A76">
      <w:pPr>
        <w:rPr>
          <w:rFonts w:ascii="Times New Roman" w:hAnsi="Times New Roman" w:cs="Times New Roman"/>
          <w:b/>
          <w:bCs/>
        </w:rPr>
      </w:pPr>
      <w:r w:rsidRPr="00D07648">
        <w:rPr>
          <w:rFonts w:ascii="Times New Roman" w:hAnsi="Times New Roman" w:cs="Times New Roman"/>
          <w:b/>
          <w:bCs/>
        </w:rPr>
        <w:t>Logistic model</w:t>
      </w:r>
    </w:p>
    <w:p w14:paraId="293F25DB" w14:textId="5F01B9AC" w:rsidR="003A632A" w:rsidRPr="00D07648" w:rsidRDefault="00D70089" w:rsidP="00D70089">
      <w:pPr>
        <w:pStyle w:val="Web"/>
      </w:pPr>
      <w:r w:rsidRPr="00D07648">
        <w:lastRenderedPageBreak/>
        <w:t>A new US_data csv with GDP growth (annual %), military spending (% of GDP) and R&amp;D expenditure (% of GDP) from 1960 to 2024 has been added to improve the modelling accuracy.</w:t>
      </w:r>
    </w:p>
    <w:p w14:paraId="5900E004" w14:textId="51F38499" w:rsidR="003A632A" w:rsidRPr="00D07648" w:rsidRDefault="003A632A">
      <w:pPr>
        <w:rPr>
          <w:rFonts w:ascii="Times New Roman" w:hAnsi="Times New Roman" w:cs="Times New Roman"/>
          <w:b/>
          <w:bCs/>
        </w:rPr>
      </w:pPr>
      <w:r w:rsidRPr="00D07648">
        <w:rPr>
          <w:rFonts w:ascii="Times New Roman" w:hAnsi="Times New Roman" w:cs="Times New Roman"/>
          <w:b/>
          <w:bCs/>
        </w:rPr>
        <w:t>Feature engineering</w:t>
      </w:r>
      <w:r w:rsidRPr="00D07648">
        <w:rPr>
          <w:rFonts w:ascii="Times New Roman" w:hAnsi="Times New Roman" w:cs="Times New Roman"/>
          <w:b/>
          <w:bCs/>
        </w:rPr>
        <w:t>：</w:t>
      </w:r>
    </w:p>
    <w:p w14:paraId="6BB1B525" w14:textId="4722EAC0" w:rsidR="004F5A45" w:rsidRPr="00D07648" w:rsidRDefault="00D70089" w:rsidP="00EE75A6">
      <w:pPr>
        <w:pStyle w:val="Web"/>
      </w:pPr>
      <w:r w:rsidRPr="00D07648">
        <w:t>Due to the large number of defence products in the first 10 data and the presence of military spending in the US data, an is_defense_related method is added as a classification criterion to help the analysis.</w:t>
      </w:r>
    </w:p>
    <w:p w14:paraId="74A751AA" w14:textId="77777777" w:rsidR="0096170B" w:rsidRPr="00D07648" w:rsidRDefault="0096170B" w:rsidP="00D07648">
      <w:pPr>
        <w:jc w:val="center"/>
        <w:rPr>
          <w:rFonts w:ascii="Times New Roman" w:hAnsi="Times New Roman" w:cs="Times New Roman"/>
        </w:rPr>
      </w:pPr>
      <w:r w:rsidRPr="00D07648">
        <w:rPr>
          <w:rFonts w:ascii="Times New Roman" w:hAnsi="Times New Roman" w:cs="Times New Roman"/>
          <w:noProof/>
          <w:lang w:val="zh-TW"/>
        </w:rPr>
        <w:drawing>
          <wp:inline distT="0" distB="0" distL="0" distR="0" wp14:anchorId="603CC2B3" wp14:editId="1A8EA544">
            <wp:extent cx="3496235" cy="1470304"/>
            <wp:effectExtent l="0" t="0" r="0" b="3175"/>
            <wp:docPr id="184352864" name="圖片 37" descr="一張含有 文字, 螢幕擷取畫面, 字型, 白色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2864" name="圖片 37" descr="一張含有 文字, 螢幕擷取畫面, 字型, 白色 的圖片&#10;&#10;AI 產生的內容可能不正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019" cy="1479045"/>
                    </a:xfrm>
                    <a:prstGeom prst="rect">
                      <a:avLst/>
                    </a:prstGeom>
                  </pic:spPr>
                </pic:pic>
              </a:graphicData>
            </a:graphic>
          </wp:inline>
        </w:drawing>
      </w:r>
    </w:p>
    <w:p w14:paraId="73500DF3" w14:textId="47920071" w:rsidR="00D70089" w:rsidRPr="00D07648" w:rsidRDefault="00D70089" w:rsidP="00D70089">
      <w:pPr>
        <w:pStyle w:val="Web"/>
      </w:pPr>
      <w:r w:rsidRPr="00D07648">
        <w:t>The accuracy of the model was 81%, ROC-AUC, 0.78, indicating that the model has good predictive power.</w:t>
      </w:r>
    </w:p>
    <w:p w14:paraId="613DB8F7" w14:textId="159A0CB2" w:rsidR="00D70089" w:rsidRDefault="00D70089" w:rsidP="00D70089">
      <w:pPr>
        <w:pStyle w:val="Web"/>
      </w:pPr>
      <w:r w:rsidRPr="00D07648">
        <w:rPr>
          <w:rFonts w:eastAsia="新細明體"/>
        </w:rPr>
        <w:t>‘%_of_Incresae’</w:t>
      </w:r>
      <w:r w:rsidRPr="00D07648">
        <w:t xml:space="preserve"> section shows the different products predicted by the model and their probability of increasing in the future.</w:t>
      </w:r>
    </w:p>
    <w:p w14:paraId="78FB898C" w14:textId="2377E5D2" w:rsidR="003469C7" w:rsidRPr="00D07648" w:rsidRDefault="003469C7" w:rsidP="00D70089">
      <w:pPr>
        <w:pStyle w:val="Web"/>
      </w:pPr>
      <w:r>
        <w:t>Because of the declining trend in overall Obligation expenditure, as well as the relatively low GDP and Military spending (% of GDP) data, future spending increases for each Obligation product are typically unlikely. This means that, despite relatively high anticipated growth rates for particular goods such as "COMBAT SHIPS AND LANDING VESSELS" and "GUIDED MISSILES", the general market situation continues to exert pressure on spending growth.</w:t>
      </w:r>
    </w:p>
    <w:p w14:paraId="38845D30" w14:textId="77777777" w:rsidR="0096170B" w:rsidRPr="00D07648" w:rsidRDefault="0096170B">
      <w:pPr>
        <w:rPr>
          <w:rFonts w:ascii="Times New Roman" w:eastAsia="新細明體" w:hAnsi="Times New Roman" w:cs="Times New Roman"/>
        </w:rPr>
      </w:pPr>
    </w:p>
    <w:p w14:paraId="4D4407D7" w14:textId="77777777" w:rsidR="00AB0D25" w:rsidRPr="00AB0D25" w:rsidRDefault="00AB0D25" w:rsidP="00AB0D25">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D25">
        <w:rPr>
          <w:rFonts w:ascii="Times New Roman" w:eastAsia="Times New Roman" w:hAnsi="Times New Roman" w:cs="Times New Roman"/>
          <w:b/>
          <w:bCs/>
          <w:kern w:val="0"/>
          <w:sz w:val="27"/>
          <w:szCs w:val="27"/>
          <w14:ligatures w14:val="none"/>
        </w:rPr>
        <w:t>Summary</w:t>
      </w:r>
    </w:p>
    <w:p w14:paraId="254E700F" w14:textId="42131E1B" w:rsidR="00AB0D25" w:rsidRPr="00D07648" w:rsidRDefault="007C06D6" w:rsidP="007C06D6">
      <w:pPr>
        <w:widowControl/>
        <w:spacing w:before="100" w:beforeAutospacing="1" w:after="100" w:afterAutospacing="1" w:line="240" w:lineRule="auto"/>
        <w:rPr>
          <w:rFonts w:ascii="Times New Roman" w:hAnsi="Times New Roman" w:cs="Times New Roman"/>
        </w:rPr>
      </w:pPr>
      <w:r w:rsidRPr="00D07648">
        <w:rPr>
          <w:rFonts w:ascii="Times New Roman" w:eastAsia="Times New Roman" w:hAnsi="Times New Roman" w:cs="Times New Roman"/>
          <w:kern w:val="0"/>
          <w14:ligatures w14:val="none"/>
        </w:rPr>
        <w:t xml:space="preserve">This analysis examines the top ten obligated products in the United States from 2017 to 2025, with a focus on federal spending, GDP growth, military spending, and research and development investment.  A linear regression model indicates a decreased trend in obligation spending.  Analyses based on historical data show the importance of the aviation industry to the US.  Furthermore, an analysis of IT goods </w:t>
      </w:r>
      <w:r w:rsidRPr="00D07648">
        <w:rPr>
          <w:rFonts w:ascii="Times New Roman" w:eastAsia="Times New Roman" w:hAnsi="Times New Roman" w:cs="Times New Roman"/>
          <w:kern w:val="0"/>
          <w14:ligatures w14:val="none"/>
        </w:rPr>
        <w:lastRenderedPageBreak/>
        <w:t>reveals that the market is changing from telecommunications services to business application development, reflecting the trend of digital transformation.  To improve model accuracy, new US data is included for feature engineering, and the logistic regression model's accuracy is increased to 0.81, demonstrating that the model has high predictive power.</w:t>
      </w:r>
    </w:p>
    <w:sectPr w:rsidR="00AB0D25" w:rsidRPr="00D076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33B5"/>
    <w:multiLevelType w:val="multilevel"/>
    <w:tmpl w:val="D83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E776C"/>
    <w:multiLevelType w:val="multilevel"/>
    <w:tmpl w:val="943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B3F85"/>
    <w:multiLevelType w:val="multilevel"/>
    <w:tmpl w:val="0FBA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556076">
    <w:abstractNumId w:val="2"/>
  </w:num>
  <w:num w:numId="2" w16cid:durableId="986713262">
    <w:abstractNumId w:val="0"/>
  </w:num>
  <w:num w:numId="3" w16cid:durableId="13111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DD"/>
    <w:rsid w:val="00053441"/>
    <w:rsid w:val="0011111C"/>
    <w:rsid w:val="00124E92"/>
    <w:rsid w:val="00166AF9"/>
    <w:rsid w:val="001B1BDD"/>
    <w:rsid w:val="001C5EF6"/>
    <w:rsid w:val="001E7C30"/>
    <w:rsid w:val="00266D00"/>
    <w:rsid w:val="00277463"/>
    <w:rsid w:val="002876B2"/>
    <w:rsid w:val="002B0EEE"/>
    <w:rsid w:val="002D584C"/>
    <w:rsid w:val="003469C7"/>
    <w:rsid w:val="00346C89"/>
    <w:rsid w:val="003A0DCE"/>
    <w:rsid w:val="003A52D2"/>
    <w:rsid w:val="003A632A"/>
    <w:rsid w:val="003C7D5C"/>
    <w:rsid w:val="004237FA"/>
    <w:rsid w:val="004D173B"/>
    <w:rsid w:val="004F3C86"/>
    <w:rsid w:val="004F5A45"/>
    <w:rsid w:val="00504D79"/>
    <w:rsid w:val="00536EB2"/>
    <w:rsid w:val="005B43DD"/>
    <w:rsid w:val="005D5CEC"/>
    <w:rsid w:val="005D6FC5"/>
    <w:rsid w:val="00614A0B"/>
    <w:rsid w:val="006339E5"/>
    <w:rsid w:val="006854FA"/>
    <w:rsid w:val="006D40CF"/>
    <w:rsid w:val="006F20C9"/>
    <w:rsid w:val="00724595"/>
    <w:rsid w:val="00752402"/>
    <w:rsid w:val="00770AE1"/>
    <w:rsid w:val="007C06D6"/>
    <w:rsid w:val="008A2961"/>
    <w:rsid w:val="008C44D8"/>
    <w:rsid w:val="008E27F9"/>
    <w:rsid w:val="008E5A76"/>
    <w:rsid w:val="008F0179"/>
    <w:rsid w:val="009353EB"/>
    <w:rsid w:val="00936038"/>
    <w:rsid w:val="0095310B"/>
    <w:rsid w:val="0096170B"/>
    <w:rsid w:val="00965F52"/>
    <w:rsid w:val="00973BB8"/>
    <w:rsid w:val="0097776A"/>
    <w:rsid w:val="009822AD"/>
    <w:rsid w:val="00983DC6"/>
    <w:rsid w:val="009A5912"/>
    <w:rsid w:val="009F7157"/>
    <w:rsid w:val="00A015A8"/>
    <w:rsid w:val="00A21092"/>
    <w:rsid w:val="00A3623F"/>
    <w:rsid w:val="00A44E2F"/>
    <w:rsid w:val="00A62A60"/>
    <w:rsid w:val="00A80075"/>
    <w:rsid w:val="00AB0D25"/>
    <w:rsid w:val="00AC69D3"/>
    <w:rsid w:val="00AD2618"/>
    <w:rsid w:val="00AD6130"/>
    <w:rsid w:val="00B04BB1"/>
    <w:rsid w:val="00B144CC"/>
    <w:rsid w:val="00B2439C"/>
    <w:rsid w:val="00B366D0"/>
    <w:rsid w:val="00BA73D5"/>
    <w:rsid w:val="00C5249E"/>
    <w:rsid w:val="00CD418C"/>
    <w:rsid w:val="00CD66BC"/>
    <w:rsid w:val="00D07648"/>
    <w:rsid w:val="00D2222F"/>
    <w:rsid w:val="00D401A8"/>
    <w:rsid w:val="00D70089"/>
    <w:rsid w:val="00D72F31"/>
    <w:rsid w:val="00D91A21"/>
    <w:rsid w:val="00D93CBE"/>
    <w:rsid w:val="00DF274D"/>
    <w:rsid w:val="00DF7B13"/>
    <w:rsid w:val="00E5760C"/>
    <w:rsid w:val="00E7041C"/>
    <w:rsid w:val="00EC7F3A"/>
    <w:rsid w:val="00EE75A6"/>
    <w:rsid w:val="00F90AEB"/>
    <w:rsid w:val="00FC77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91CA"/>
  <w15:chartTrackingRefBased/>
  <w15:docId w15:val="{04948FD7-0121-5740-9113-B9E0259F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1B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1B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1BD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B1BD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B1B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B1BD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B1BD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1BD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B1BD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B1BD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B1BD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1B1BD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B1BD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B1BDD"/>
    <w:rPr>
      <w:rFonts w:eastAsiaTheme="majorEastAsia" w:cstheme="majorBidi"/>
      <w:color w:val="0F4761" w:themeColor="accent1" w:themeShade="BF"/>
    </w:rPr>
  </w:style>
  <w:style w:type="character" w:customStyle="1" w:styleId="60">
    <w:name w:val="標題 6 字元"/>
    <w:basedOn w:val="a0"/>
    <w:link w:val="6"/>
    <w:uiPriority w:val="9"/>
    <w:semiHidden/>
    <w:rsid w:val="001B1BDD"/>
    <w:rPr>
      <w:rFonts w:eastAsiaTheme="majorEastAsia" w:cstheme="majorBidi"/>
      <w:color w:val="595959" w:themeColor="text1" w:themeTint="A6"/>
    </w:rPr>
  </w:style>
  <w:style w:type="character" w:customStyle="1" w:styleId="70">
    <w:name w:val="標題 7 字元"/>
    <w:basedOn w:val="a0"/>
    <w:link w:val="7"/>
    <w:uiPriority w:val="9"/>
    <w:semiHidden/>
    <w:rsid w:val="001B1BDD"/>
    <w:rPr>
      <w:rFonts w:eastAsiaTheme="majorEastAsia" w:cstheme="majorBidi"/>
      <w:color w:val="595959" w:themeColor="text1" w:themeTint="A6"/>
    </w:rPr>
  </w:style>
  <w:style w:type="character" w:customStyle="1" w:styleId="80">
    <w:name w:val="標題 8 字元"/>
    <w:basedOn w:val="a0"/>
    <w:link w:val="8"/>
    <w:uiPriority w:val="9"/>
    <w:semiHidden/>
    <w:rsid w:val="001B1BDD"/>
    <w:rPr>
      <w:rFonts w:eastAsiaTheme="majorEastAsia" w:cstheme="majorBidi"/>
      <w:color w:val="272727" w:themeColor="text1" w:themeTint="D8"/>
    </w:rPr>
  </w:style>
  <w:style w:type="character" w:customStyle="1" w:styleId="90">
    <w:name w:val="標題 9 字元"/>
    <w:basedOn w:val="a0"/>
    <w:link w:val="9"/>
    <w:uiPriority w:val="9"/>
    <w:semiHidden/>
    <w:rsid w:val="001B1BDD"/>
    <w:rPr>
      <w:rFonts w:eastAsiaTheme="majorEastAsia" w:cstheme="majorBidi"/>
      <w:color w:val="272727" w:themeColor="text1" w:themeTint="D8"/>
    </w:rPr>
  </w:style>
  <w:style w:type="paragraph" w:styleId="a3">
    <w:name w:val="Title"/>
    <w:basedOn w:val="a"/>
    <w:next w:val="a"/>
    <w:link w:val="a4"/>
    <w:uiPriority w:val="10"/>
    <w:qFormat/>
    <w:rsid w:val="001B1BD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B1B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B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B1B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BDD"/>
    <w:pPr>
      <w:spacing w:before="160"/>
      <w:jc w:val="center"/>
    </w:pPr>
    <w:rPr>
      <w:i/>
      <w:iCs/>
      <w:color w:val="404040" w:themeColor="text1" w:themeTint="BF"/>
    </w:rPr>
  </w:style>
  <w:style w:type="character" w:customStyle="1" w:styleId="a8">
    <w:name w:val="引文 字元"/>
    <w:basedOn w:val="a0"/>
    <w:link w:val="a7"/>
    <w:uiPriority w:val="29"/>
    <w:rsid w:val="001B1BDD"/>
    <w:rPr>
      <w:i/>
      <w:iCs/>
      <w:color w:val="404040" w:themeColor="text1" w:themeTint="BF"/>
    </w:rPr>
  </w:style>
  <w:style w:type="paragraph" w:styleId="a9">
    <w:name w:val="List Paragraph"/>
    <w:basedOn w:val="a"/>
    <w:uiPriority w:val="34"/>
    <w:qFormat/>
    <w:rsid w:val="001B1BDD"/>
    <w:pPr>
      <w:ind w:left="720"/>
      <w:contextualSpacing/>
    </w:pPr>
  </w:style>
  <w:style w:type="character" w:styleId="aa">
    <w:name w:val="Intense Emphasis"/>
    <w:basedOn w:val="a0"/>
    <w:uiPriority w:val="21"/>
    <w:qFormat/>
    <w:rsid w:val="001B1BDD"/>
    <w:rPr>
      <w:i/>
      <w:iCs/>
      <w:color w:val="0F4761" w:themeColor="accent1" w:themeShade="BF"/>
    </w:rPr>
  </w:style>
  <w:style w:type="paragraph" w:styleId="ab">
    <w:name w:val="Intense Quote"/>
    <w:basedOn w:val="a"/>
    <w:next w:val="a"/>
    <w:link w:val="ac"/>
    <w:uiPriority w:val="30"/>
    <w:qFormat/>
    <w:rsid w:val="001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B1BDD"/>
    <w:rPr>
      <w:i/>
      <w:iCs/>
      <w:color w:val="0F4761" w:themeColor="accent1" w:themeShade="BF"/>
    </w:rPr>
  </w:style>
  <w:style w:type="character" w:styleId="ad">
    <w:name w:val="Intense Reference"/>
    <w:basedOn w:val="a0"/>
    <w:uiPriority w:val="32"/>
    <w:qFormat/>
    <w:rsid w:val="001B1BDD"/>
    <w:rPr>
      <w:b/>
      <w:bCs/>
      <w:smallCaps/>
      <w:color w:val="0F4761" w:themeColor="accent1" w:themeShade="BF"/>
      <w:spacing w:val="5"/>
    </w:rPr>
  </w:style>
  <w:style w:type="character" w:styleId="ae">
    <w:name w:val="Hyperlink"/>
    <w:basedOn w:val="a0"/>
    <w:uiPriority w:val="99"/>
    <w:unhideWhenUsed/>
    <w:rsid w:val="00D72F31"/>
    <w:rPr>
      <w:color w:val="467886" w:themeColor="hyperlink"/>
      <w:u w:val="single"/>
    </w:rPr>
  </w:style>
  <w:style w:type="character" w:styleId="af">
    <w:name w:val="Unresolved Mention"/>
    <w:basedOn w:val="a0"/>
    <w:uiPriority w:val="99"/>
    <w:semiHidden/>
    <w:unhideWhenUsed/>
    <w:rsid w:val="00D72F31"/>
    <w:rPr>
      <w:color w:val="605E5C"/>
      <w:shd w:val="clear" w:color="auto" w:fill="E1DFDD"/>
    </w:rPr>
  </w:style>
  <w:style w:type="character" w:styleId="af0">
    <w:name w:val="Strong"/>
    <w:basedOn w:val="a0"/>
    <w:uiPriority w:val="22"/>
    <w:qFormat/>
    <w:rsid w:val="00D93CBE"/>
    <w:rPr>
      <w:b/>
      <w:bCs/>
    </w:rPr>
  </w:style>
  <w:style w:type="paragraph" w:styleId="Web">
    <w:name w:val="Normal (Web)"/>
    <w:basedOn w:val="a"/>
    <w:uiPriority w:val="99"/>
    <w:unhideWhenUsed/>
    <w:rsid w:val="00D93CBE"/>
    <w:pPr>
      <w:widowControl/>
      <w:spacing w:before="100" w:beforeAutospacing="1" w:after="100" w:afterAutospacing="1" w:line="240" w:lineRule="auto"/>
    </w:pPr>
    <w:rPr>
      <w:rFonts w:ascii="Times New Roman" w:eastAsia="Times New Roman" w:hAnsi="Times New Roman" w:cs="Times New Roman"/>
      <w:kern w:val="0"/>
      <w14:ligatures w14:val="none"/>
    </w:rPr>
  </w:style>
  <w:style w:type="character" w:styleId="af1">
    <w:name w:val="FollowedHyperlink"/>
    <w:basedOn w:val="a0"/>
    <w:uiPriority w:val="99"/>
    <w:semiHidden/>
    <w:unhideWhenUsed/>
    <w:rsid w:val="00DF7B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5955">
      <w:bodyDiv w:val="1"/>
      <w:marLeft w:val="0"/>
      <w:marRight w:val="0"/>
      <w:marTop w:val="0"/>
      <w:marBottom w:val="0"/>
      <w:divBdr>
        <w:top w:val="none" w:sz="0" w:space="0" w:color="auto"/>
        <w:left w:val="none" w:sz="0" w:space="0" w:color="auto"/>
        <w:bottom w:val="none" w:sz="0" w:space="0" w:color="auto"/>
        <w:right w:val="none" w:sz="0" w:space="0" w:color="auto"/>
      </w:divBdr>
    </w:div>
    <w:div w:id="168953716">
      <w:bodyDiv w:val="1"/>
      <w:marLeft w:val="0"/>
      <w:marRight w:val="0"/>
      <w:marTop w:val="0"/>
      <w:marBottom w:val="0"/>
      <w:divBdr>
        <w:top w:val="none" w:sz="0" w:space="0" w:color="auto"/>
        <w:left w:val="none" w:sz="0" w:space="0" w:color="auto"/>
        <w:bottom w:val="none" w:sz="0" w:space="0" w:color="auto"/>
        <w:right w:val="none" w:sz="0" w:space="0" w:color="auto"/>
      </w:divBdr>
    </w:div>
    <w:div w:id="230506566">
      <w:bodyDiv w:val="1"/>
      <w:marLeft w:val="0"/>
      <w:marRight w:val="0"/>
      <w:marTop w:val="0"/>
      <w:marBottom w:val="0"/>
      <w:divBdr>
        <w:top w:val="none" w:sz="0" w:space="0" w:color="auto"/>
        <w:left w:val="none" w:sz="0" w:space="0" w:color="auto"/>
        <w:bottom w:val="none" w:sz="0" w:space="0" w:color="auto"/>
        <w:right w:val="none" w:sz="0" w:space="0" w:color="auto"/>
      </w:divBdr>
    </w:div>
    <w:div w:id="313602576">
      <w:bodyDiv w:val="1"/>
      <w:marLeft w:val="0"/>
      <w:marRight w:val="0"/>
      <w:marTop w:val="0"/>
      <w:marBottom w:val="0"/>
      <w:divBdr>
        <w:top w:val="none" w:sz="0" w:space="0" w:color="auto"/>
        <w:left w:val="none" w:sz="0" w:space="0" w:color="auto"/>
        <w:bottom w:val="none" w:sz="0" w:space="0" w:color="auto"/>
        <w:right w:val="none" w:sz="0" w:space="0" w:color="auto"/>
      </w:divBdr>
    </w:div>
    <w:div w:id="321158462">
      <w:bodyDiv w:val="1"/>
      <w:marLeft w:val="0"/>
      <w:marRight w:val="0"/>
      <w:marTop w:val="0"/>
      <w:marBottom w:val="0"/>
      <w:divBdr>
        <w:top w:val="none" w:sz="0" w:space="0" w:color="auto"/>
        <w:left w:val="none" w:sz="0" w:space="0" w:color="auto"/>
        <w:bottom w:val="none" w:sz="0" w:space="0" w:color="auto"/>
        <w:right w:val="none" w:sz="0" w:space="0" w:color="auto"/>
      </w:divBdr>
    </w:div>
    <w:div w:id="370232134">
      <w:bodyDiv w:val="1"/>
      <w:marLeft w:val="0"/>
      <w:marRight w:val="0"/>
      <w:marTop w:val="0"/>
      <w:marBottom w:val="0"/>
      <w:divBdr>
        <w:top w:val="none" w:sz="0" w:space="0" w:color="auto"/>
        <w:left w:val="none" w:sz="0" w:space="0" w:color="auto"/>
        <w:bottom w:val="none" w:sz="0" w:space="0" w:color="auto"/>
        <w:right w:val="none" w:sz="0" w:space="0" w:color="auto"/>
      </w:divBdr>
    </w:div>
    <w:div w:id="438528391">
      <w:bodyDiv w:val="1"/>
      <w:marLeft w:val="0"/>
      <w:marRight w:val="0"/>
      <w:marTop w:val="0"/>
      <w:marBottom w:val="0"/>
      <w:divBdr>
        <w:top w:val="none" w:sz="0" w:space="0" w:color="auto"/>
        <w:left w:val="none" w:sz="0" w:space="0" w:color="auto"/>
        <w:bottom w:val="none" w:sz="0" w:space="0" w:color="auto"/>
        <w:right w:val="none" w:sz="0" w:space="0" w:color="auto"/>
      </w:divBdr>
    </w:div>
    <w:div w:id="509100300">
      <w:bodyDiv w:val="1"/>
      <w:marLeft w:val="0"/>
      <w:marRight w:val="0"/>
      <w:marTop w:val="0"/>
      <w:marBottom w:val="0"/>
      <w:divBdr>
        <w:top w:val="none" w:sz="0" w:space="0" w:color="auto"/>
        <w:left w:val="none" w:sz="0" w:space="0" w:color="auto"/>
        <w:bottom w:val="none" w:sz="0" w:space="0" w:color="auto"/>
        <w:right w:val="none" w:sz="0" w:space="0" w:color="auto"/>
      </w:divBdr>
    </w:div>
    <w:div w:id="528181917">
      <w:bodyDiv w:val="1"/>
      <w:marLeft w:val="0"/>
      <w:marRight w:val="0"/>
      <w:marTop w:val="0"/>
      <w:marBottom w:val="0"/>
      <w:divBdr>
        <w:top w:val="none" w:sz="0" w:space="0" w:color="auto"/>
        <w:left w:val="none" w:sz="0" w:space="0" w:color="auto"/>
        <w:bottom w:val="none" w:sz="0" w:space="0" w:color="auto"/>
        <w:right w:val="none" w:sz="0" w:space="0" w:color="auto"/>
      </w:divBdr>
    </w:div>
    <w:div w:id="564218197">
      <w:bodyDiv w:val="1"/>
      <w:marLeft w:val="0"/>
      <w:marRight w:val="0"/>
      <w:marTop w:val="0"/>
      <w:marBottom w:val="0"/>
      <w:divBdr>
        <w:top w:val="none" w:sz="0" w:space="0" w:color="auto"/>
        <w:left w:val="none" w:sz="0" w:space="0" w:color="auto"/>
        <w:bottom w:val="none" w:sz="0" w:space="0" w:color="auto"/>
        <w:right w:val="none" w:sz="0" w:space="0" w:color="auto"/>
      </w:divBdr>
    </w:div>
    <w:div w:id="581837858">
      <w:bodyDiv w:val="1"/>
      <w:marLeft w:val="0"/>
      <w:marRight w:val="0"/>
      <w:marTop w:val="0"/>
      <w:marBottom w:val="0"/>
      <w:divBdr>
        <w:top w:val="none" w:sz="0" w:space="0" w:color="auto"/>
        <w:left w:val="none" w:sz="0" w:space="0" w:color="auto"/>
        <w:bottom w:val="none" w:sz="0" w:space="0" w:color="auto"/>
        <w:right w:val="none" w:sz="0" w:space="0" w:color="auto"/>
      </w:divBdr>
    </w:div>
    <w:div w:id="607742430">
      <w:bodyDiv w:val="1"/>
      <w:marLeft w:val="0"/>
      <w:marRight w:val="0"/>
      <w:marTop w:val="0"/>
      <w:marBottom w:val="0"/>
      <w:divBdr>
        <w:top w:val="none" w:sz="0" w:space="0" w:color="auto"/>
        <w:left w:val="none" w:sz="0" w:space="0" w:color="auto"/>
        <w:bottom w:val="none" w:sz="0" w:space="0" w:color="auto"/>
        <w:right w:val="none" w:sz="0" w:space="0" w:color="auto"/>
      </w:divBdr>
    </w:div>
    <w:div w:id="741950136">
      <w:bodyDiv w:val="1"/>
      <w:marLeft w:val="0"/>
      <w:marRight w:val="0"/>
      <w:marTop w:val="0"/>
      <w:marBottom w:val="0"/>
      <w:divBdr>
        <w:top w:val="none" w:sz="0" w:space="0" w:color="auto"/>
        <w:left w:val="none" w:sz="0" w:space="0" w:color="auto"/>
        <w:bottom w:val="none" w:sz="0" w:space="0" w:color="auto"/>
        <w:right w:val="none" w:sz="0" w:space="0" w:color="auto"/>
      </w:divBdr>
    </w:div>
    <w:div w:id="976572626">
      <w:bodyDiv w:val="1"/>
      <w:marLeft w:val="0"/>
      <w:marRight w:val="0"/>
      <w:marTop w:val="0"/>
      <w:marBottom w:val="0"/>
      <w:divBdr>
        <w:top w:val="none" w:sz="0" w:space="0" w:color="auto"/>
        <w:left w:val="none" w:sz="0" w:space="0" w:color="auto"/>
        <w:bottom w:val="none" w:sz="0" w:space="0" w:color="auto"/>
        <w:right w:val="none" w:sz="0" w:space="0" w:color="auto"/>
      </w:divBdr>
    </w:div>
    <w:div w:id="1002782240">
      <w:bodyDiv w:val="1"/>
      <w:marLeft w:val="0"/>
      <w:marRight w:val="0"/>
      <w:marTop w:val="0"/>
      <w:marBottom w:val="0"/>
      <w:divBdr>
        <w:top w:val="none" w:sz="0" w:space="0" w:color="auto"/>
        <w:left w:val="none" w:sz="0" w:space="0" w:color="auto"/>
        <w:bottom w:val="none" w:sz="0" w:space="0" w:color="auto"/>
        <w:right w:val="none" w:sz="0" w:space="0" w:color="auto"/>
      </w:divBdr>
    </w:div>
    <w:div w:id="1076786157">
      <w:bodyDiv w:val="1"/>
      <w:marLeft w:val="0"/>
      <w:marRight w:val="0"/>
      <w:marTop w:val="0"/>
      <w:marBottom w:val="0"/>
      <w:divBdr>
        <w:top w:val="none" w:sz="0" w:space="0" w:color="auto"/>
        <w:left w:val="none" w:sz="0" w:space="0" w:color="auto"/>
        <w:bottom w:val="none" w:sz="0" w:space="0" w:color="auto"/>
        <w:right w:val="none" w:sz="0" w:space="0" w:color="auto"/>
      </w:divBdr>
    </w:div>
    <w:div w:id="1088621420">
      <w:bodyDiv w:val="1"/>
      <w:marLeft w:val="0"/>
      <w:marRight w:val="0"/>
      <w:marTop w:val="0"/>
      <w:marBottom w:val="0"/>
      <w:divBdr>
        <w:top w:val="none" w:sz="0" w:space="0" w:color="auto"/>
        <w:left w:val="none" w:sz="0" w:space="0" w:color="auto"/>
        <w:bottom w:val="none" w:sz="0" w:space="0" w:color="auto"/>
        <w:right w:val="none" w:sz="0" w:space="0" w:color="auto"/>
      </w:divBdr>
    </w:div>
    <w:div w:id="1148479380">
      <w:bodyDiv w:val="1"/>
      <w:marLeft w:val="0"/>
      <w:marRight w:val="0"/>
      <w:marTop w:val="0"/>
      <w:marBottom w:val="0"/>
      <w:divBdr>
        <w:top w:val="none" w:sz="0" w:space="0" w:color="auto"/>
        <w:left w:val="none" w:sz="0" w:space="0" w:color="auto"/>
        <w:bottom w:val="none" w:sz="0" w:space="0" w:color="auto"/>
        <w:right w:val="none" w:sz="0" w:space="0" w:color="auto"/>
      </w:divBdr>
      <w:divsChild>
        <w:div w:id="638808521">
          <w:marLeft w:val="0"/>
          <w:marRight w:val="0"/>
          <w:marTop w:val="0"/>
          <w:marBottom w:val="0"/>
          <w:divBdr>
            <w:top w:val="single" w:sz="6" w:space="4" w:color="ABABAB"/>
            <w:left w:val="single" w:sz="6" w:space="4" w:color="ABABAB"/>
            <w:bottom w:val="single" w:sz="6" w:space="4" w:color="ABABAB"/>
            <w:right w:val="single" w:sz="6" w:space="4" w:color="ABABAB"/>
          </w:divBdr>
          <w:divsChild>
            <w:div w:id="410084430">
              <w:marLeft w:val="0"/>
              <w:marRight w:val="0"/>
              <w:marTop w:val="0"/>
              <w:marBottom w:val="0"/>
              <w:divBdr>
                <w:top w:val="none" w:sz="0" w:space="0" w:color="auto"/>
                <w:left w:val="none" w:sz="0" w:space="0" w:color="auto"/>
                <w:bottom w:val="none" w:sz="0" w:space="0" w:color="auto"/>
                <w:right w:val="none" w:sz="0" w:space="0" w:color="auto"/>
              </w:divBdr>
              <w:divsChild>
                <w:div w:id="633830209">
                  <w:marLeft w:val="0"/>
                  <w:marRight w:val="0"/>
                  <w:marTop w:val="0"/>
                  <w:marBottom w:val="0"/>
                  <w:divBdr>
                    <w:top w:val="none" w:sz="0" w:space="0" w:color="auto"/>
                    <w:left w:val="none" w:sz="0" w:space="0" w:color="auto"/>
                    <w:bottom w:val="none" w:sz="0" w:space="0" w:color="auto"/>
                    <w:right w:val="none" w:sz="0" w:space="0" w:color="auto"/>
                  </w:divBdr>
                  <w:divsChild>
                    <w:div w:id="20191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5030">
      <w:bodyDiv w:val="1"/>
      <w:marLeft w:val="0"/>
      <w:marRight w:val="0"/>
      <w:marTop w:val="0"/>
      <w:marBottom w:val="0"/>
      <w:divBdr>
        <w:top w:val="none" w:sz="0" w:space="0" w:color="auto"/>
        <w:left w:val="none" w:sz="0" w:space="0" w:color="auto"/>
        <w:bottom w:val="none" w:sz="0" w:space="0" w:color="auto"/>
        <w:right w:val="none" w:sz="0" w:space="0" w:color="auto"/>
      </w:divBdr>
    </w:div>
    <w:div w:id="1261644374">
      <w:bodyDiv w:val="1"/>
      <w:marLeft w:val="0"/>
      <w:marRight w:val="0"/>
      <w:marTop w:val="0"/>
      <w:marBottom w:val="0"/>
      <w:divBdr>
        <w:top w:val="none" w:sz="0" w:space="0" w:color="auto"/>
        <w:left w:val="none" w:sz="0" w:space="0" w:color="auto"/>
        <w:bottom w:val="none" w:sz="0" w:space="0" w:color="auto"/>
        <w:right w:val="none" w:sz="0" w:space="0" w:color="auto"/>
      </w:divBdr>
    </w:div>
    <w:div w:id="1280406004">
      <w:bodyDiv w:val="1"/>
      <w:marLeft w:val="0"/>
      <w:marRight w:val="0"/>
      <w:marTop w:val="0"/>
      <w:marBottom w:val="0"/>
      <w:divBdr>
        <w:top w:val="none" w:sz="0" w:space="0" w:color="auto"/>
        <w:left w:val="none" w:sz="0" w:space="0" w:color="auto"/>
        <w:bottom w:val="none" w:sz="0" w:space="0" w:color="auto"/>
        <w:right w:val="none" w:sz="0" w:space="0" w:color="auto"/>
      </w:divBdr>
    </w:div>
    <w:div w:id="1334064148">
      <w:bodyDiv w:val="1"/>
      <w:marLeft w:val="0"/>
      <w:marRight w:val="0"/>
      <w:marTop w:val="0"/>
      <w:marBottom w:val="0"/>
      <w:divBdr>
        <w:top w:val="none" w:sz="0" w:space="0" w:color="auto"/>
        <w:left w:val="none" w:sz="0" w:space="0" w:color="auto"/>
        <w:bottom w:val="none" w:sz="0" w:space="0" w:color="auto"/>
        <w:right w:val="none" w:sz="0" w:space="0" w:color="auto"/>
      </w:divBdr>
    </w:div>
    <w:div w:id="1420365244">
      <w:bodyDiv w:val="1"/>
      <w:marLeft w:val="0"/>
      <w:marRight w:val="0"/>
      <w:marTop w:val="0"/>
      <w:marBottom w:val="0"/>
      <w:divBdr>
        <w:top w:val="none" w:sz="0" w:space="0" w:color="auto"/>
        <w:left w:val="none" w:sz="0" w:space="0" w:color="auto"/>
        <w:bottom w:val="none" w:sz="0" w:space="0" w:color="auto"/>
        <w:right w:val="none" w:sz="0" w:space="0" w:color="auto"/>
      </w:divBdr>
    </w:div>
    <w:div w:id="1440373398">
      <w:bodyDiv w:val="1"/>
      <w:marLeft w:val="0"/>
      <w:marRight w:val="0"/>
      <w:marTop w:val="0"/>
      <w:marBottom w:val="0"/>
      <w:divBdr>
        <w:top w:val="none" w:sz="0" w:space="0" w:color="auto"/>
        <w:left w:val="none" w:sz="0" w:space="0" w:color="auto"/>
        <w:bottom w:val="none" w:sz="0" w:space="0" w:color="auto"/>
        <w:right w:val="none" w:sz="0" w:space="0" w:color="auto"/>
      </w:divBdr>
    </w:div>
    <w:div w:id="1475873782">
      <w:bodyDiv w:val="1"/>
      <w:marLeft w:val="0"/>
      <w:marRight w:val="0"/>
      <w:marTop w:val="0"/>
      <w:marBottom w:val="0"/>
      <w:divBdr>
        <w:top w:val="none" w:sz="0" w:space="0" w:color="auto"/>
        <w:left w:val="none" w:sz="0" w:space="0" w:color="auto"/>
        <w:bottom w:val="none" w:sz="0" w:space="0" w:color="auto"/>
        <w:right w:val="none" w:sz="0" w:space="0" w:color="auto"/>
      </w:divBdr>
    </w:div>
    <w:div w:id="1591891308">
      <w:bodyDiv w:val="1"/>
      <w:marLeft w:val="0"/>
      <w:marRight w:val="0"/>
      <w:marTop w:val="0"/>
      <w:marBottom w:val="0"/>
      <w:divBdr>
        <w:top w:val="none" w:sz="0" w:space="0" w:color="auto"/>
        <w:left w:val="none" w:sz="0" w:space="0" w:color="auto"/>
        <w:bottom w:val="none" w:sz="0" w:space="0" w:color="auto"/>
        <w:right w:val="none" w:sz="0" w:space="0" w:color="auto"/>
      </w:divBdr>
    </w:div>
    <w:div w:id="1656370946">
      <w:bodyDiv w:val="1"/>
      <w:marLeft w:val="0"/>
      <w:marRight w:val="0"/>
      <w:marTop w:val="0"/>
      <w:marBottom w:val="0"/>
      <w:divBdr>
        <w:top w:val="none" w:sz="0" w:space="0" w:color="auto"/>
        <w:left w:val="none" w:sz="0" w:space="0" w:color="auto"/>
        <w:bottom w:val="none" w:sz="0" w:space="0" w:color="auto"/>
        <w:right w:val="none" w:sz="0" w:space="0" w:color="auto"/>
      </w:divBdr>
    </w:div>
    <w:div w:id="1715958119">
      <w:bodyDiv w:val="1"/>
      <w:marLeft w:val="0"/>
      <w:marRight w:val="0"/>
      <w:marTop w:val="0"/>
      <w:marBottom w:val="0"/>
      <w:divBdr>
        <w:top w:val="none" w:sz="0" w:space="0" w:color="auto"/>
        <w:left w:val="none" w:sz="0" w:space="0" w:color="auto"/>
        <w:bottom w:val="none" w:sz="0" w:space="0" w:color="auto"/>
        <w:right w:val="none" w:sz="0" w:space="0" w:color="auto"/>
      </w:divBdr>
    </w:div>
    <w:div w:id="1872836400">
      <w:bodyDiv w:val="1"/>
      <w:marLeft w:val="0"/>
      <w:marRight w:val="0"/>
      <w:marTop w:val="0"/>
      <w:marBottom w:val="0"/>
      <w:divBdr>
        <w:top w:val="none" w:sz="0" w:space="0" w:color="auto"/>
        <w:left w:val="none" w:sz="0" w:space="0" w:color="auto"/>
        <w:bottom w:val="none" w:sz="0" w:space="0" w:color="auto"/>
        <w:right w:val="none" w:sz="0" w:space="0" w:color="auto"/>
      </w:divBdr>
    </w:div>
    <w:div w:id="1922988496">
      <w:bodyDiv w:val="1"/>
      <w:marLeft w:val="0"/>
      <w:marRight w:val="0"/>
      <w:marTop w:val="0"/>
      <w:marBottom w:val="0"/>
      <w:divBdr>
        <w:top w:val="none" w:sz="0" w:space="0" w:color="auto"/>
        <w:left w:val="none" w:sz="0" w:space="0" w:color="auto"/>
        <w:bottom w:val="none" w:sz="0" w:space="0" w:color="auto"/>
        <w:right w:val="none" w:sz="0" w:space="0" w:color="auto"/>
      </w:divBdr>
    </w:div>
    <w:div w:id="196295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NY.GDP.MKTP.KD.ZG?end=2023&amp;locations=US&amp;start=1961&amp;view=chart" TargetMode="External"/><Relationship Id="rId11" Type="http://schemas.openxmlformats.org/officeDocument/2006/relationships/image" Target="media/image5.png"/><Relationship Id="rId5" Type="http://schemas.openxmlformats.org/officeDocument/2006/relationships/hyperlink" Target="https://www.usaspending.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Yueting LI</dc:creator>
  <cp:keywords/>
  <dc:description/>
  <cp:lastModifiedBy>Yueting LI</cp:lastModifiedBy>
  <cp:revision>69</cp:revision>
  <dcterms:created xsi:type="dcterms:W3CDTF">2025-04-26T11:12:00Z</dcterms:created>
  <dcterms:modified xsi:type="dcterms:W3CDTF">2025-05-26T03:33:00Z</dcterms:modified>
</cp:coreProperties>
</file>