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53"/>
      </w:pPr>
      <w:r>
        <w:rPr>
          <w:rFonts w:ascii="Helvetica" w:hAnsi="Helvetica" w:cs="Helvetica"/>
          <w:sz w:val="45"/>
          <w:sz-cs w:val="45"/>
          <w:b/>
          <w:spacing w:val="0"/>
          <w:color w:val="011F5F"/>
        </w:rPr>
        <w:t xml:space="preserve">AI Use Case Scoping &amp; Readiness Assessment · User Guide</w:t>
      </w:r>
    </w:p>
    <w:p>
      <w:pPr>
        <w:spacing w:after="213"/>
      </w:pPr>
      <w:r>
        <w:rPr>
          <w:rFonts w:ascii="Helvetica" w:hAnsi="Helvetica" w:cs="Helvetica"/>
          <w:sz w:val="24"/>
          <w:sz-cs w:val="24"/>
          <w:spacing w:val="0"/>
          <w:color w:val="434343"/>
        </w:rPr>
        <w:t xml:space="preserve">Beta pilot · Center for Global Digital Health Innovation, Johns Hopkins Bloomberg School of Public Health</w:t>
        <w:br/>
        <w:t xml:space="preserve"/>
      </w:r>
      <w:r>
        <w:rPr>
          <w:rFonts w:ascii="Menlo" w:hAnsi="Menlo" w:cs="Menlo"/>
          <w:sz w:val="26"/>
          <w:sz-cs w:val="26"/>
          <w:b/>
          <w:spacing w:val="0"/>
          <w:color w:val="244980"/>
        </w:rPr>
        <w:t xml:space="preserve">https://ai-readiness-assessment-survey.vercel.app</w:t>
      </w:r>
      <w:r>
        <w:rPr>
          <w:rFonts w:ascii="Helvetica" w:hAnsi="Helvetica" w:cs="Helvetica"/>
          <w:sz w:val="24"/>
          <w:sz-cs w:val="24"/>
          <w:spacing w:val="0"/>
          <w:color w:val="434343"/>
        </w:rPr>
        <w:t xml:space="preserve"/>
      </w:r>
    </w:p>
    <w:p>
      <w:pPr>
        <w:spacing w:after="133"/>
      </w:pPr>
      <w:r>
        <w:rPr>
          <w:rFonts w:ascii="Helvetica" w:hAnsi="Helvetica" w:cs="Helvetica"/>
          <w:sz w:val="28"/>
          <w:sz-cs w:val="28"/>
          <w:spacing w:val="0"/>
          <w:color w:val="0E0E0E"/>
        </w:rPr>
        <w:t xml:space="preserve">A structured assessment that helps your team decide whether a proposed AI use case is ready to build. It does not assume AI is the answer: you finish with a scoping report that weighs AI against hybrid and simpler non-AI options.</w:t>
      </w:r>
    </w:p>
    <w:p>
      <w:pPr>
        <w:spacing w:after="80"/>
      </w:pPr>
      <w:r>
        <w:rPr>
          <w:rFonts w:ascii="Helvetica" w:hAnsi="Helvetica" w:cs="Helvetica"/>
          <w:sz w:val="30"/>
          <w:sz-cs w:val="30"/>
          <w:b/>
          <w:spacing w:val="0"/>
          <w:color w:val="011F5F"/>
        </w:rPr>
        <w:t xml:space="preserve">1. Getting started</w:t>
      </w:r>
    </w:p>
    <w:p>
      <w:pPr>
        <w:ind w:left="720" w:first-line="-720"/>
        <w:spacing w:after="40"/>
      </w:pPr>
      <w:r>
        <w:rPr>
          <w:rFonts w:ascii="Helvetica" w:hAnsi="Helvetica" w:cs="Helvetica"/>
          <w:sz w:val="28"/>
          <w:sz-cs w:val="28"/>
          <w:b/>
          <w:color w:val="0E0E0E"/>
        </w:rPr>
        <w:t xml:space="preserve"/>
        <w:tab/>
        <w:t xml:space="preserve">•</w:t>
        <w:tab/>
        <w:t xml:space="preserve"/>
      </w:r>
      <w:r>
        <w:rPr>
          <w:rFonts w:ascii="Helvetica" w:hAnsi="Helvetica" w:cs="Helvetica"/>
          <w:sz w:val="28"/>
          <w:sz-cs w:val="28"/>
          <w:b/>
          <w:spacing w:val="0"/>
          <w:color w:val="0E0E0E"/>
        </w:rPr>
        <w:t xml:space="preserve">Create an account</w:t>
      </w:r>
      <w:r>
        <w:rPr>
          <w:rFonts w:ascii="Helvetica" w:hAnsi="Helvetica" w:cs="Helvetica"/>
          <w:sz w:val="28"/>
          <w:sz-cs w:val="28"/>
          <w:spacing w:val="0"/>
          <w:color w:val="0E0E0E"/>
        </w:rPr>
        <w:t xml:space="preserve"> with your email and a password (or use an emailed sign-in link).</w:t>
      </w:r>
    </w:p>
    <w:p>
      <w:pPr>
        <w:ind w:left="720" w:first-line="-720"/>
        <w:spacing w:after="40"/>
      </w:pPr>
      <w:r>
        <w:rPr>
          <w:rFonts w:ascii="Helvetica" w:hAnsi="Helvetica" w:cs="Helvetica"/>
          <w:sz w:val="28"/>
          <w:sz-cs w:val="28"/>
          <w:b/>
          <w:color w:val="0E0E0E"/>
        </w:rPr>
        <w:t xml:space="preserve"/>
        <w:tab/>
        <w:t xml:space="preserve">•</w:t>
        <w:tab/>
        <w:t xml:space="preserve"/>
      </w:r>
      <w:r>
        <w:rPr>
          <w:rFonts w:ascii="Helvetica" w:hAnsi="Helvetica" w:cs="Helvetica"/>
          <w:sz w:val="28"/>
          <w:sz-cs w:val="28"/>
          <w:b/>
          <w:spacing w:val="0"/>
          <w:color w:val="0E0E0E"/>
        </w:rPr>
        <w:t xml:space="preserve">Teams:</w:t>
      </w:r>
      <w:r>
        <w:rPr>
          <w:rFonts w:ascii="Helvetica" w:hAnsi="Helvetica" w:cs="Helvetica"/>
          <w:sz w:val="28"/>
          <w:sz-cs w:val="28"/>
          <w:spacing w:val="0"/>
          <w:color w:val="0E0E0E"/>
        </w:rPr>
        <w:t xml:space="preserve"> the first colleague creates a team; everyone else joins with the 8-character invite code shown at the top of that teammate's dashboard. Assessments are shared: anyone on the team can continue where a colleague left off.</w:t>
      </w:r>
    </w:p>
    <w:p>
      <w:pPr>
        <w:ind w:left="720" w:first-line="-720"/>
        <w:spacing w:after="40"/>
      </w:pPr>
      <w:r>
        <w:rPr>
          <w:rFonts w:ascii="Helvetica" w:hAnsi="Helvetica" w:cs="Helvetica"/>
          <w:sz w:val="28"/>
          <w:sz-cs w:val="28"/>
          <w:b/>
          <w:color w:val="0E0E0E"/>
        </w:rPr>
        <w:t xml:space="preserve"/>
        <w:tab/>
        <w:t xml:space="preserve">•</w:t>
        <w:tab/>
        <w:t xml:space="preserve"/>
      </w:r>
      <w:r>
        <w:rPr>
          <w:rFonts w:ascii="Helvetica" w:hAnsi="Helvetica" w:cs="Helvetica"/>
          <w:sz w:val="28"/>
          <w:sz-cs w:val="28"/>
          <w:b/>
          <w:spacing w:val="0"/>
          <w:color w:val="0E0E0E"/>
        </w:rPr>
        <w:t xml:space="preserve">Just exploring?</w:t>
      </w:r>
      <w:r>
        <w:rPr>
          <w:rFonts w:ascii="Helvetica" w:hAnsi="Helvetica" w:cs="Helvetica"/>
          <w:sz w:val="28"/>
          <w:sz-cs w:val="28"/>
          <w:spacing w:val="0"/>
          <w:color w:val="0E0E0E"/>
        </w:rPr>
        <w:t xml:space="preserve"> Choose "Try it without an account" on the landing page. Nothing you enter in guest mode is saved.</w:t>
      </w:r>
    </w:p>
    <w:p>
      <w:pPr>
        <w:spacing w:after="80"/>
      </w:pPr>
      <w:r>
        <w:rPr>
          <w:rFonts w:ascii="Helvetica" w:hAnsi="Helvetica" w:cs="Helvetica"/>
          <w:sz w:val="30"/>
          <w:sz-cs w:val="30"/>
          <w:b/>
          <w:spacing w:val="0"/>
          <w:color w:val="011F5F"/>
        </w:rPr>
        <w:t xml:space="preserve">2. Filling out the assessment</w:t>
      </w:r>
    </w:p>
    <w:p>
      <w:pPr>
        <w:ind w:left="720" w:first-line="-720"/>
        <w:spacing w:after="40"/>
      </w:pPr>
      <w:r>
        <w:rPr>
          <w:rFonts w:ascii="Helvetica" w:hAnsi="Helvetica" w:cs="Helvetica"/>
          <w:sz w:val="28"/>
          <w:sz-cs w:val="28"/>
          <w:color w:val="0E0E0E"/>
        </w:rPr>
        <w:t xml:space="preserve"/>
        <w:tab/>
        <w:t xml:space="preserve">•</w:t>
        <w:tab/>
        <w:t xml:space="preserve"/>
      </w:r>
      <w:r>
        <w:rPr>
          <w:rFonts w:ascii="Helvetica" w:hAnsi="Helvetica" w:cs="Helvetica"/>
          <w:sz w:val="28"/>
          <w:sz-cs w:val="28"/>
          <w:spacing w:val="0"/>
          <w:color w:val="0E0E0E"/>
        </w:rPr>
        <w:t xml:space="preserve">Four sections, answered in any order: </w:t>
      </w:r>
      <w:r>
        <w:rPr>
          <w:rFonts w:ascii="Helvetica" w:hAnsi="Helvetica" w:cs="Helvetica"/>
          <w:sz w:val="28"/>
          <w:sz-cs w:val="28"/>
          <w:b/>
          <w:spacing w:val="0"/>
          <w:color w:val="0E0E0E"/>
        </w:rPr>
        <w:t xml:space="preserve">Use Case Definition · Data Readiness · Safety and Responsible Use · Country-Level Readiness</w:t>
      </w:r>
      <w:r>
        <w:rPr>
          <w:rFonts w:ascii="Helvetica" w:hAnsi="Helvetica" w:cs="Helvetica"/>
          <w:sz w:val="28"/>
          <w:sz-cs w:val="28"/>
          <w:spacing w:val="0"/>
          <w:color w:val="0E0E0E"/>
        </w:rPr>
        <w:t xml:space="preserve">.</w:t>
      </w:r>
    </w:p>
    <w:p>
      <w:pPr>
        <w:ind w:left="720" w:first-line="-720"/>
        <w:spacing w:after="40"/>
      </w:pPr>
      <w:r>
        <w:rPr>
          <w:rFonts w:ascii="Helvetica" w:hAnsi="Helvetica" w:cs="Helvetica"/>
          <w:sz w:val="28"/>
          <w:sz-cs w:val="28"/>
          <w:color w:val="0E0E0E"/>
        </w:rPr>
        <w:t xml:space="preserve"/>
        <w:tab/>
        <w:t xml:space="preserve">•</w:t>
        <w:tab/>
        <w:t xml:space="preserve"/>
      </w:r>
      <w:r>
        <w:rPr>
          <w:rFonts w:ascii="Helvetica" w:hAnsi="Helvetica" w:cs="Helvetica"/>
          <w:sz w:val="28"/>
          <w:sz-cs w:val="28"/>
          <w:spacing w:val="0"/>
          <w:color w:val="0E0E0E"/>
        </w:rPr>
        <w:t xml:space="preserve">Questions appear one at a time. Every answer saves automatically as you type; you can leave and return anytime.</w:t>
      </w:r>
    </w:p>
    <w:p>
      <w:pPr>
        <w:ind w:left="720" w:first-line="-720"/>
        <w:spacing w:after="40"/>
      </w:pPr>
      <w:r>
        <w:rPr>
          <w:rFonts w:ascii="Helvetica" w:hAnsi="Helvetica" w:cs="Helvetica"/>
          <w:sz w:val="28"/>
          <w:sz-cs w:val="28"/>
          <w:b/>
          <w:color w:val="0E0E0E"/>
        </w:rPr>
        <w:t xml:space="preserve"/>
        <w:tab/>
        <w:t xml:space="preserve">•</w:t>
        <w:tab/>
        <w:t xml:space="preserve"/>
      </w:r>
      <w:r>
        <w:rPr>
          <w:rFonts w:ascii="Helvetica" w:hAnsi="Helvetica" w:cs="Helvetica"/>
          <w:sz w:val="28"/>
          <w:sz-cs w:val="28"/>
          <w:b/>
          <w:spacing w:val="0"/>
          <w:color w:val="0E0E0E"/>
        </w:rPr>
        <w:t xml:space="preserve">"See an example"</w:t>
      </w:r>
      <w:r>
        <w:rPr>
          <w:rFonts w:ascii="Helvetica" w:hAnsi="Helvetica" w:cs="Helvetica"/>
          <w:sz w:val="28"/>
          <w:sz-cs w:val="28"/>
          <w:spacing w:val="0"/>
          <w:color w:val="0E0E0E"/>
        </w:rPr>
        <w:t xml:space="preserve"> under each open question shows a worked answer (healthcare or CRVS flavor). The examples show the expected level of detail; it is fine to model your answer on them.</w:t>
      </w:r>
    </w:p>
    <w:p>
      <w:pPr>
        <w:ind w:left="720" w:first-line="-720"/>
        <w:spacing w:after="40"/>
      </w:pPr>
      <w:r>
        <w:rPr>
          <w:rFonts w:ascii="Helvetica" w:hAnsi="Helvetica" w:cs="Helvetica"/>
          <w:sz w:val="28"/>
          <w:sz-cs w:val="28"/>
          <w:color w:val="0E0E0E"/>
        </w:rPr>
        <w:t xml:space="preserve"/>
        <w:tab/>
        <w:t xml:space="preserve">•</w:t>
        <w:tab/>
        <w:t xml:space="preserve"/>
      </w:r>
      <w:r>
        <w:rPr>
          <w:rFonts w:ascii="Helvetica" w:hAnsi="Helvetica" w:cs="Helvetica"/>
          <w:sz w:val="28"/>
          <w:sz-cs w:val="28"/>
          <w:spacing w:val="0"/>
          <w:color w:val="0E0E0E"/>
        </w:rPr>
        <w:t xml:space="preserve">Not sure about something? Use </w:t>
      </w:r>
      <w:r>
        <w:rPr>
          <w:rFonts w:ascii="Helvetica" w:hAnsi="Helvetica" w:cs="Helvetica"/>
          <w:sz w:val="28"/>
          <w:sz-cs w:val="28"/>
          <w:b/>
          <w:spacing w:val="0"/>
          <w:color w:val="0E0E0E"/>
        </w:rPr>
        <w:t xml:space="preserve">Skip (I don't know)</w:t>
      </w:r>
      <w:r>
        <w:rPr>
          <w:rFonts w:ascii="Helvetica" w:hAnsi="Helvetica" w:cs="Helvetica"/>
          <w:sz w:val="28"/>
          <w:sz-cs w:val="28"/>
          <w:spacing w:val="0"/>
          <w:color w:val="0E0E0E"/>
        </w:rPr>
        <w:t xml:space="preserve"> or the Not sure options; honest gaps are more useful than guesses.</w:t>
      </w:r>
    </w:p>
    <w:p>
      <w:pPr>
        <w:spacing w:after="80"/>
      </w:pPr>
      <w:r>
        <w:rPr>
          <w:rFonts w:ascii="Helvetica" w:hAnsi="Helvetica" w:cs="Helvetica"/>
          <w:sz w:val="30"/>
          <w:sz-cs w:val="30"/>
          <w:b/>
          <w:spacing w:val="0"/>
          <w:color w:val="011F5F"/>
        </w:rPr>
        <w:t xml:space="preserve">3. The progress page</w:t>
      </w:r>
    </w:p>
    <w:p>
      <w:pPr>
        <w:ind w:left="720" w:first-line="-720"/>
        <w:spacing w:after="40"/>
      </w:pPr>
      <w:r>
        <w:rPr>
          <w:rFonts w:ascii="Helvetica" w:hAnsi="Helvetica" w:cs="Helvetica"/>
          <w:sz w:val="28"/>
          <w:sz-cs w:val="28"/>
          <w:color w:val="0E0E0E"/>
        </w:rPr>
        <w:t xml:space="preserve"/>
        <w:tab/>
        <w:t xml:space="preserve">•</w:t>
        <w:tab/>
        <w:t xml:space="preserve"/>
      </w:r>
      <w:r>
        <w:rPr>
          <w:rFonts w:ascii="Helvetica" w:hAnsi="Helvetica" w:cs="Helvetica"/>
          <w:sz w:val="28"/>
          <w:sz-cs w:val="28"/>
          <w:spacing w:val="0"/>
          <w:color w:val="0E0E0E"/>
        </w:rPr>
        <w:t xml:space="preserve">Your home base between sections: it shows how many questions each section has answered.</w:t>
      </w:r>
    </w:p>
    <w:p>
      <w:pPr>
        <w:ind w:left="720" w:first-line="-720"/>
        <w:spacing w:after="40"/>
      </w:pPr>
      <w:r>
        <w:rPr>
          <w:rFonts w:ascii="Helvetica" w:hAnsi="Helvetica" w:cs="Helvetica"/>
          <w:sz w:val="28"/>
          <w:sz-cs w:val="28"/>
          <w:color w:val="0E0E0E"/>
        </w:rPr>
        <w:t xml:space="preserve"/>
        <w:tab/>
        <w:t xml:space="preserve">•</w:t>
        <w:tab/>
        <w:t xml:space="preserve"/>
      </w:r>
      <w:r>
        <w:rPr>
          <w:rFonts w:ascii="Helvetica" w:hAnsi="Helvetica" w:cs="Helvetica"/>
          <w:sz w:val="28"/>
          <w:sz-cs w:val="28"/>
          <w:spacing w:val="0"/>
          <w:color w:val="0E0E0E"/>
        </w:rPr>
        <w:t xml:space="preserve">Each started section gets a </w:t>
      </w:r>
      <w:r>
        <w:rPr>
          <w:rFonts w:ascii="Helvetica" w:hAnsi="Helvetica" w:cs="Helvetica"/>
          <w:sz w:val="28"/>
          <w:sz-cs w:val="28"/>
          <w:b/>
          <w:spacing w:val="0"/>
          <w:color w:val="0E0E0E"/>
        </w:rPr>
        <w:t xml:space="preserve">completeness review</w:t>
      </w:r>
      <w:r>
        <w:rPr>
          <w:rFonts w:ascii="Helvetica" w:hAnsi="Helvetica" w:cs="Helvetica"/>
          <w:sz w:val="28"/>
          <w:sz-cs w:val="28"/>
          <w:spacing w:val="0"/>
          <w:color w:val="0E0E0E"/>
        </w:rPr>
        <w:t xml:space="preserve">: a short summary of what you said, a per-question status (Complete / Partially complete / Not answered), and specific pointers on what to elaborate. Click any question in the list to jump straight to it.</w:t>
      </w:r>
    </w:p>
    <w:p>
      <w:pPr>
        <w:ind w:left="720" w:first-line="-720"/>
        <w:spacing w:after="40"/>
      </w:pPr>
      <w:r>
        <w:rPr>
          <w:rFonts w:ascii="Helvetica" w:hAnsi="Helvetica" w:cs="Helvetica"/>
          <w:sz w:val="28"/>
          <w:sz-cs w:val="28"/>
          <w:color w:val="0E0E0E"/>
        </w:rPr>
        <w:t xml:space="preserve"/>
        <w:tab/>
        <w:t xml:space="preserve">•</w:t>
        <w:tab/>
        <w:t xml:space="preserve"/>
      </w:r>
      <w:r>
        <w:rPr>
          <w:rFonts w:ascii="Helvetica" w:hAnsi="Helvetica" w:cs="Helvetica"/>
          <w:sz w:val="28"/>
          <w:sz-cs w:val="28"/>
          <w:spacing w:val="0"/>
          <w:color w:val="0E0E0E"/>
        </w:rPr>
        <w:t xml:space="preserve">When a summary reads right, click </w:t>
      </w:r>
      <w:r>
        <w:rPr>
          <w:rFonts w:ascii="Helvetica" w:hAnsi="Helvetica" w:cs="Helvetica"/>
          <w:sz w:val="28"/>
          <w:sz-cs w:val="28"/>
          <w:b/>
          <w:spacing w:val="0"/>
          <w:color w:val="0E0E0E"/>
        </w:rPr>
        <w:t xml:space="preserve">"Yes, this is accurate"</w:t>
      </w:r>
      <w:r>
        <w:rPr>
          <w:rFonts w:ascii="Helvetica" w:hAnsi="Helvetica" w:cs="Helvetica"/>
          <w:sz w:val="28"/>
          <w:sz-cs w:val="28"/>
          <w:spacing w:val="0"/>
          <w:color w:val="0E0E0E"/>
        </w:rPr>
        <w:t xml:space="preserve"> to confirm it before moving on.</w:t>
      </w:r>
    </w:p>
    <w:p>
      <w:pPr>
        <w:spacing w:after="80"/>
      </w:pPr>
      <w:r>
        <w:rPr>
          <w:rFonts w:ascii="Helvetica" w:hAnsi="Helvetica" w:cs="Helvetica"/>
          <w:sz w:val="30"/>
          <w:sz-cs w:val="30"/>
          <w:b/>
          <w:spacing w:val="0"/>
          <w:color w:val="011F5F"/>
        </w:rPr>
        <w:t xml:space="preserve">4. The scoping report</w:t>
      </w:r>
    </w:p>
    <w:p>
      <w:pPr>
        <w:ind w:left="720" w:first-line="-720"/>
        <w:spacing w:after="40"/>
      </w:pPr>
      <w:r>
        <w:rPr>
          <w:rFonts w:ascii="Helvetica" w:hAnsi="Helvetica" w:cs="Helvetica"/>
          <w:sz w:val="28"/>
          <w:sz-cs w:val="28"/>
          <w:color w:val="0E0E0E"/>
        </w:rPr>
        <w:t xml:space="preserve"/>
        <w:tab/>
        <w:t xml:space="preserve">•</w:t>
        <w:tab/>
        <w:t xml:space="preserve"/>
      </w:r>
      <w:r>
        <w:rPr>
          <w:rFonts w:ascii="Helvetica" w:hAnsi="Helvetica" w:cs="Helvetica"/>
          <w:sz w:val="28"/>
          <w:sz-cs w:val="28"/>
          <w:spacing w:val="0"/>
          <w:color w:val="0E0E0E"/>
        </w:rPr>
        <w:t xml:space="preserve">When you are ready, click </w:t>
      </w:r>
      <w:r>
        <w:rPr>
          <w:rFonts w:ascii="Helvetica" w:hAnsi="Helvetica" w:cs="Helvetica"/>
          <w:sz w:val="28"/>
          <w:sz-cs w:val="28"/>
          <w:b/>
          <w:spacing w:val="0"/>
          <w:color w:val="0E0E0E"/>
        </w:rPr>
        <w:t xml:space="preserve">Generate the report</w:t>
      </w:r>
      <w:r>
        <w:rPr>
          <w:rFonts w:ascii="Helvetica" w:hAnsi="Helvetica" w:cs="Helvetica"/>
          <w:sz w:val="28"/>
          <w:sz-cs w:val="28"/>
          <w:spacing w:val="0"/>
          <w:color w:val="0E0E0E"/>
        </w:rPr>
        <w:t xml:space="preserve"> on the progress page (about half a minute). More complete answers make a better report; unanswered areas are honestly marked "unable to assess."</w:t>
      </w:r>
    </w:p>
    <w:p>
      <w:pPr>
        <w:ind w:left="720" w:first-line="-720"/>
        <w:spacing w:after="40"/>
      </w:pPr>
      <w:r>
        <w:rPr>
          <w:rFonts w:ascii="Helvetica" w:hAnsi="Helvetica" w:cs="Helvetica"/>
          <w:sz w:val="28"/>
          <w:sz-cs w:val="28"/>
          <w:color w:val="0E0E0E"/>
        </w:rPr>
        <w:t xml:space="preserve"/>
        <w:tab/>
        <w:t xml:space="preserve">•</w:t>
        <w:tab/>
        <w:t xml:space="preserve"/>
      </w:r>
      <w:r>
        <w:rPr>
          <w:rFonts w:ascii="Helvetica" w:hAnsi="Helvetica" w:cs="Helvetica"/>
          <w:sz w:val="28"/>
          <w:sz-cs w:val="28"/>
          <w:spacing w:val="0"/>
          <w:color w:val="0E0E0E"/>
        </w:rPr>
        <w:t xml:space="preserve">It contains: a recommendation across non-AI / hybrid / AI approaches, up to three realistic solution options with relative costs, a readiness assessment of the four areas, key gaps with actions, and a prioritized roadmap.</w:t>
      </w:r>
    </w:p>
    <w:p>
      <w:pPr>
        <w:ind w:left="720" w:first-line="-720"/>
        <w:spacing w:after="40"/>
      </w:pPr>
      <w:r>
        <w:rPr>
          <w:rFonts w:ascii="Helvetica" w:hAnsi="Helvetica" w:cs="Helvetica"/>
          <w:sz w:val="28"/>
          <w:sz-cs w:val="28"/>
          <w:color w:val="0E0E0E"/>
        </w:rPr>
        <w:t xml:space="preserve"/>
        <w:tab/>
        <w:t xml:space="preserve">•</w:t>
        <w:tab/>
        <w:t xml:space="preserve"/>
      </w:r>
      <w:r>
        <w:rPr>
          <w:rFonts w:ascii="Helvetica" w:hAnsi="Helvetica" w:cs="Helvetica"/>
          <w:sz w:val="28"/>
          <w:sz-cs w:val="28"/>
          <w:spacing w:val="0"/>
          <w:color w:val="0E0E0E"/>
        </w:rPr>
        <w:t xml:space="preserve">Use </w:t>
      </w:r>
      <w:r>
        <w:rPr>
          <w:rFonts w:ascii="Helvetica" w:hAnsi="Helvetica" w:cs="Helvetica"/>
          <w:sz w:val="28"/>
          <w:sz-cs w:val="28"/>
          <w:b/>
          <w:spacing w:val="0"/>
          <w:color w:val="0E0E0E"/>
        </w:rPr>
        <w:t xml:space="preserve">Print / Save as PDF</w:t>
      </w:r>
      <w:r>
        <w:rPr>
          <w:rFonts w:ascii="Helvetica" w:hAnsi="Helvetica" w:cs="Helvetica"/>
          <w:sz w:val="28"/>
          <w:sz-cs w:val="28"/>
          <w:spacing w:val="0"/>
          <w:color w:val="0E0E0E"/>
        </w:rPr>
        <w:t xml:space="preserve"> to share it; if you edit answers afterward, regenerate for a fresh version.</w:t>
      </w:r>
    </w:p>
    <w:p>
      <w:pPr>
        <w:spacing w:after="80"/>
      </w:pPr>
      <w:r>
        <w:rPr>
          <w:rFonts w:ascii="Helvetica" w:hAnsi="Helvetica" w:cs="Helvetica"/>
          <w:sz w:val="30"/>
          <w:sz-cs w:val="30"/>
          <w:b/>
          <w:spacing w:val="0"/>
          <w:color w:val="011F5F"/>
        </w:rPr>
        <w:t xml:space="preserve">5. During the pilot: tell us everything</w:t>
      </w:r>
    </w:p>
    <w:p>
      <w:pPr>
        <w:ind w:left="720" w:first-line="-720"/>
        <w:spacing w:after="40"/>
      </w:pPr>
      <w:r>
        <w:rPr>
          <w:rFonts w:ascii="Helvetica" w:hAnsi="Helvetica" w:cs="Helvetica"/>
          <w:sz w:val="28"/>
          <w:sz-cs w:val="28"/>
          <w:color w:val="0E0E0E"/>
        </w:rPr>
        <w:t xml:space="preserve"/>
        <w:tab/>
        <w:t xml:space="preserve">•</w:t>
        <w:tab/>
        <w:t xml:space="preserve"/>
      </w:r>
      <w:r>
        <w:rPr>
          <w:rFonts w:ascii="Helvetica" w:hAnsi="Helvetica" w:cs="Helvetica"/>
          <w:sz w:val="28"/>
          <w:sz-cs w:val="28"/>
          <w:spacing w:val="0"/>
          <w:color w:val="0E0E0E"/>
        </w:rPr>
        <w:t xml:space="preserve">The </w:t>
      </w:r>
      <w:r>
        <w:rPr>
          <w:rFonts w:ascii="Helvetica" w:hAnsi="Helvetica" w:cs="Helvetica"/>
          <w:sz w:val="28"/>
          <w:sz-cs w:val="28"/>
          <w:b/>
          <w:spacing w:val="0"/>
          <w:color w:val="0E0E0E"/>
        </w:rPr>
        <w:t xml:space="preserve">"Feedback for this page"</w:t>
      </w:r>
      <w:r>
        <w:rPr>
          <w:rFonts w:ascii="Helvetica" w:hAnsi="Helvetica" w:cs="Helvetica"/>
          <w:sz w:val="28"/>
          <w:sz-cs w:val="28"/>
          <w:spacing w:val="0"/>
          <w:color w:val="0E0E0E"/>
        </w:rPr>
        <w:t xml:space="preserve"> button (bottom right of every page) is the fastest way to reach us: pick the issue type, add a short note, submit. Confusing wording, broken buttons, ideas, anything.</w:t>
      </w:r>
    </w:p>
    <w:p>
      <w:pPr>
        <w:spacing w:after="133"/>
      </w:pPr>
      <w:r>
        <w:rPr>
          <w:rFonts w:ascii="Helvetica" w:hAnsi="Helvetica" w:cs="Helvetica"/>
          <w:sz w:val="25"/>
          <w:sz-cs w:val="25"/>
          <w:b/>
          <w:spacing w:val="0"/>
          <w:color w:val="0E0E0E"/>
        </w:rPr>
        <w:t xml:space="preserve">Confidential.</w:t>
      </w:r>
      <w:r>
        <w:rPr>
          <w:rFonts w:ascii="Helvetica" w:hAnsi="Helvetica" w:cs="Helvetica"/>
          <w:sz w:val="25"/>
          <w:sz-cs w:val="25"/>
          <w:spacing w:val="0"/>
          <w:color w:val="0E0E0E"/>
        </w:rPr>
        <w:t xml:space="preserve"> Your answers are visible only to your team and the study team, and they are never used to train AI models. The report is advisory input to your team's decision, never an approval or rejection of a project.</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