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Notes fields and sections seed 29</w:t>
      </w:r>
    </w:p>
    <w:p>
      <w:r>
        <w:t xml:space="preserve">Footnote</w:t>
      </w:r>
      <w:r>
        <w:rPr>
          <w:rStyle w:val="FootnoteReference"/>
        </w:rPr>
        <w:footnoteReference w:id="2"/>
      </w:r>
      <w:r>
        <w:t xml:space="preserve"> endnote</w:t>
      </w:r>
      <w:r>
        <w:rPr>
          <w:rStyle w:val="EndnoteReference"/>
        </w:rPr>
        <w:endnoteReference w:id="3"/>
      </w:r>
    </w:p>
    <w:p>
      <w:r>
        <w:fldChar w:fldCharType="begin"/>
      </w:r>
      <w:r>
        <w:instrText xml:space="preserve"> PAGE </w:instrText>
      </w:r>
      <w:r>
        <w:fldChar w:fldCharType="separate"/>
      </w:r>
      <w:r>
        <w:t>4</w:t>
      </w:r>
      <w:r>
        <w:fldChar w:fldCharType="end"/>
      </w:r>
    </w:p>
    <w:p>
      <w:fldSimple w:instr=" MERGEFIELD CaseDate ">
        <w:r>
          <w:t>Cached field result 53.</w:t>
        </w:r>
      </w:fldSimple>
    </w:p>
    <w:p>
      <w:pPr>
        <w:sectPr>
          <w:type w:val="nextPage"/>
          <w:pgSz w:w="12240" w:h="15840"/>
          <w:pgMar w:top="1440" w:right="1440" w:bottom="1440" w:left="1440"/>
          <w:cols w:num="2" w:space="720"/>
        </w:sectPr>
      </w:pPr>
      <w:r>
        <w:t>Section boundary 59.</w:t>
      </w:r>
    </w:p>
    <w:p>
      <w:pPr>
        <w:pStyle w:val="Heading1"/>
      </w:pPr>
      <w:r>
        <w:t>Second section 61.</w:t>
      </w:r>
    </w:p>
    <w:sectPr>
      <w:pgSz w:w="12240" w:h="15840"/>
      <w:pgMar w:top="1440" w:right="1440" w:bottom="1440" w:left="1440"/>
      <w:cols w:num="2" w:space="72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3">
    <w:p>
      <w:pPr>
        <w:pStyle w:val="EndnoteText"/>
      </w:pPr>
      <w:r>
        <w:rPr>
          <w:rStyle w:val="EndnoteReference"/>
        </w:rPr>
        <w:endnoteRef/>
      </w:r>
      <w:r>
        <w:t xml:space="preserve"> Synthetic endnote text 84.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Synthetic footnote text 42.</w:t>
      </w:r>
    </w:p>
  </w:footnote>
</w:footnotes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keepNext/>
    </w:pPr>
    <w:rPr>
      <w:b/>
      <w:sz w:val="30"/>
    </w:rPr>
  </w:style>
  <w:style w:type="paragraph" w:styleId="FootnoteText">
    <w:name w:val="footnote text"/>
  </w:style>
  <w:style w:type="paragraph" w:styleId="EndnoteText">
    <w:name w:val="endnote tex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Relationship Id="rId3" Type="http://schemas.openxmlformats.org/officeDocument/2006/relationships/footnotes" Target="footnotes.xml"/><Relationship Id="rId4" Type="http://schemas.openxmlformats.org/officeDocument/2006/relationships/endnotes" Target="endnotes.xml"/></Relationships>
</file>