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>
  <w:body>
    <w:p>
      <w:r>
        <w:t>The mark behind this page is an image rather than text.</w:t>
      </w:r>
    </w:p>
    <w:p>
      <w:r>
        <w:t>It is anchored in the header and painted behind the body.</w:t>
      </w:r>
    </w:p>
    <w:sectPr>
      <w:headerReference w:type="default" r:id="rId11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r>
      <w:pict>
        <v:shape id="WordPictureWatermark1" type="#_x0000_t75" style="position:absolute;margin-left:0;margin-top:0;width:300pt;height:300pt">
          <v:imagedata r:id="rId12" o:title="mark"/>
        </v:shape>
      </w:pict>
    </w:r>
  </w:p>
</w:hdr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11" Type="http://schemas.openxmlformats.org/officeDocument/2006/relationships/header" Target="header1.xml"/>
</Relationships>
</file>

<file path=word/_rels/header1.xml.rels><?xml version="1.0" encoding="UTF-8" standalone="yes"?>
<Relationships xmlns="http://schemas.openxmlformats.org/package/2006/relationships">
  <Relationship Id="rId12" Type="http://schemas.openxmlformats.org/officeDocument/2006/relationships/image" Target="media/watermark.png"/>
</Relationships>
</file>