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pPr>
        <w:numPr>
          <w:ilvl w:val="0"/>
          <w:numId w:val="73"/>
        </w:numPr>
      </w:pPr>
      <w:r>
        <w:t>Numbered text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41">
    <w:lvl w:ilvl="0">
      <w:start w:val="1"/>
      <w:numFmt w:val="decimal"/>
      <w:lvlText w:val="%1."/>
      <w:lvlJc w:val="left"/>
    </w:lvl>
  </w:abstractNum>
  <w:abstractNum w:abstractNumId="41">
    <w:lvl w:ilvl="0">
      <w:start w:val="1"/>
      <w:numFmt w:val="upperRoman"/>
      <w:lvlText w:val="%1."/>
      <w:lvlJc w:val="left"/>
    </w:lvl>
  </w:abstractNum>
  <w:num w:numId="73">
    <w:abstractNumId w:val="4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Numbering" Type="http://schemas.openxmlformats.org/officeDocument/2006/relationships/numbering" Target="numbering.xml"/>
</Relationships>
</file>