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Content locked"/>
          <w:tag w:val="lock-content"/>
          <w:lock w:val="contentLocked"/>
        </w:sdtPr>
        <w:sdtContent>
          <w:r>
            <w:t>Content is locked.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