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sdt>
        <w:sdtPr>
          <w:alias w:val="SDT locked"/>
          <w:tag w:val="lock-sdt"/>
          <w:lock w:val="sdtLocked"/>
        </w:sdtPr>
        <w:sdtContent>
          <w:r>
            <w:t>Wrapper is locked.</w:t>
          </w:r>
        </w:sdtContent>
      </w:sdt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