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Pr>
        <w:alias w:val="Outer wrapper"/>
        <w:tag w:val="outer-block"/>
      </w:sdtPr>
      <w:sdtContent>
        <w:sdt>
          <w:sdtPr>
            <w:alias w:val="Inner wrapper"/>
            <w:tag w:val="inner-block"/>
          </w:sdtPr>
          <w:sdtContent>
            <w:p>
              <w:r>
                <w:t>Nested content paragraph.</w:t>
              </w:r>
            </w:p>
          </w:sdtContent>
        </w:sdt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