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sdt>
      <w:sdtPr>
        <w:alias w:val="Schedule rows"/>
        <w:tag w:val="schedule-rows"/>
        <w15:repeatingSection/>
      </w:sdtPr>
      <w:sdtContent>
        <w:p>
          <w:r>
            <w:t>One row of the repeating section.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