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tag w:val="od:component=c1&amp;od:continuousBefore=true"/>
        </w:sdtPr>
        <w:sdtContent>
          <w:r>
            <w:t>OpenDoPE slot.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