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>
  <w:body>
    <w:sdt>
      <w:sdtPr>
        <w:alias w:val="Contract Title"/>
        <w:tag w:val="contract-title"/>
        <w:lock w:val="sdtContentLocked"/>
      </w:sdtPr>
      <w:sdtContent>
        <w:p>
          <w:r>
            <w:t xml:space="preserve">Heads of Terms — </w:t>
          </w:r>
          <w:r>
            <w:rPr>
              <w:b/>
            </w:rPr>
            <w:t>Project Acorn</w:t>
          </w:r>
        </w:p>
      </w:sdtContent>
    </w:sdt>
    <w:p>
      <w:r>
        <w:t>Trailing paragraph.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