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C5" w:rsidRPr="000F08BF" w:rsidRDefault="00F86520" w:rsidP="000F08BF">
      <w:pPr>
        <w:jc w:val="center"/>
        <w:rPr>
          <w:rFonts w:ascii="Times New Roman" w:hAnsi="Times New Roman" w:cs="Times New Roman"/>
          <w:b/>
        </w:rPr>
      </w:pPr>
      <w:r>
        <w:rPr>
          <w:rFonts w:ascii="Times New Roman" w:hAnsi="Times New Roman" w:cs="Times New Roman" w:hint="eastAsia"/>
          <w:b/>
        </w:rPr>
        <w:t>Equity</w:t>
      </w:r>
      <w:r w:rsidR="000F08BF" w:rsidRPr="000F08BF">
        <w:rPr>
          <w:rFonts w:ascii="Times New Roman" w:hAnsi="Times New Roman" w:cs="Times New Roman"/>
          <w:b/>
        </w:rPr>
        <w:t xml:space="preserve"> ETF List</w:t>
      </w:r>
    </w:p>
    <w:p w:rsidR="000F08BF" w:rsidRPr="000F08BF" w:rsidRDefault="000F08BF">
      <w:pPr>
        <w:rPr>
          <w:rFonts w:ascii="Times New Roman" w:hAnsi="Times New Roman" w:cs="Times New Roman"/>
        </w:rPr>
      </w:pPr>
    </w:p>
    <w:p w:rsidR="00B90DAC" w:rsidRDefault="00F86520" w:rsidP="000F08BF">
      <w:pPr>
        <w:jc w:val="both"/>
        <w:rPr>
          <w:rFonts w:ascii="Times New Roman" w:hAnsi="Times New Roman" w:cs="Times New Roman"/>
        </w:rPr>
      </w:pPr>
      <w:r w:rsidRPr="00F86520">
        <w:rPr>
          <w:rFonts w:ascii="Times New Roman" w:hAnsi="Times New Roman" w:cs="Times New Roman"/>
        </w:rPr>
        <w:t>Equity ETFs invest in various stock assets. Funds in this category often track indices, but can also build portfolios of specific equities without tracking an index</w:t>
      </w:r>
      <w:r>
        <w:rPr>
          <w:rFonts w:ascii="Times New Roman" w:hAnsi="Times New Roman" w:cs="Times New Roman"/>
        </w:rPr>
        <w:t>.</w:t>
      </w:r>
    </w:p>
    <w:p w:rsidR="00F86520" w:rsidRDefault="00F86520" w:rsidP="000F08BF">
      <w:pPr>
        <w:jc w:val="both"/>
        <w:rPr>
          <w:rFonts w:ascii="Times New Roman" w:hAnsi="Times New Roman" w:cs="Times New Roman"/>
        </w:rPr>
      </w:pPr>
    </w:p>
    <w:p w:rsidR="00735C67" w:rsidRDefault="00735C67" w:rsidP="00DF6618">
      <w:pPr>
        <w:rPr>
          <w:rFonts w:ascii="Times New Roman" w:hAnsi="Times New Roman" w:cs="Times New Roman"/>
        </w:rPr>
      </w:pPr>
      <w:r>
        <w:rPr>
          <w:rFonts w:ascii="Times New Roman" w:hAnsi="Times New Roman" w:cs="Times New Roman"/>
        </w:rPr>
        <w:t xml:space="preserve">Table 1. </w:t>
      </w:r>
      <w:r w:rsidR="00F86520">
        <w:rPr>
          <w:rFonts w:ascii="Times New Roman" w:hAnsi="Times New Roman" w:cs="Times New Roman"/>
        </w:rPr>
        <w:t>Equity</w:t>
      </w:r>
      <w:r w:rsidR="00B90DAC">
        <w:rPr>
          <w:rFonts w:ascii="Times New Roman" w:hAnsi="Times New Roman" w:cs="Times New Roman"/>
        </w:rPr>
        <w:t xml:space="preserve"> Class</w:t>
      </w:r>
    </w:p>
    <w:tbl>
      <w:tblPr>
        <w:tblStyle w:val="a3"/>
        <w:tblW w:w="8388" w:type="dxa"/>
        <w:tblLook w:val="04A0" w:firstRow="1" w:lastRow="0" w:firstColumn="1" w:lastColumn="0" w:noHBand="0" w:noVBand="1"/>
      </w:tblPr>
      <w:tblGrid>
        <w:gridCol w:w="2097"/>
        <w:gridCol w:w="2097"/>
        <w:gridCol w:w="2097"/>
        <w:gridCol w:w="2097"/>
      </w:tblGrid>
      <w:tr w:rsidR="009549F9" w:rsidTr="00BA355B">
        <w:trPr>
          <w:trHeight w:val="450"/>
        </w:trPr>
        <w:tc>
          <w:tcPr>
            <w:tcW w:w="2097" w:type="dxa"/>
          </w:tcPr>
          <w:p w:rsidR="009549F9" w:rsidRPr="003A6ECD" w:rsidRDefault="009549F9" w:rsidP="00F86520">
            <w:pPr>
              <w:pStyle w:val="a4"/>
              <w:numPr>
                <w:ilvl w:val="0"/>
                <w:numId w:val="3"/>
              </w:numPr>
              <w:ind w:leftChars="0"/>
              <w:rPr>
                <w:rFonts w:ascii="Times New Roman" w:hAnsi="Times New Roman" w:cs="Times New Roman"/>
              </w:rPr>
            </w:pPr>
            <w:r>
              <w:rPr>
                <w:rFonts w:ascii="Times New Roman" w:hAnsi="Times New Roman" w:cs="Times New Roman"/>
              </w:rPr>
              <w:t xml:space="preserve">Consumer Discretionary </w:t>
            </w:r>
          </w:p>
        </w:tc>
        <w:tc>
          <w:tcPr>
            <w:tcW w:w="2097" w:type="dxa"/>
          </w:tcPr>
          <w:p w:rsidR="009549F9" w:rsidRPr="00DF6618" w:rsidRDefault="009549F9" w:rsidP="00B90DAC">
            <w:pPr>
              <w:pStyle w:val="a4"/>
              <w:numPr>
                <w:ilvl w:val="0"/>
                <w:numId w:val="3"/>
              </w:numPr>
              <w:ind w:leftChars="0"/>
              <w:rPr>
                <w:rFonts w:ascii="Times New Roman" w:hAnsi="Times New Roman" w:cs="Times New Roman"/>
              </w:rPr>
            </w:pPr>
            <w:r w:rsidRPr="001E66F5">
              <w:rPr>
                <w:rFonts w:ascii="Times New Roman" w:hAnsi="Times New Roman" w:cs="Times New Roman"/>
              </w:rPr>
              <w:t>Consumer Staples</w:t>
            </w:r>
          </w:p>
        </w:tc>
        <w:tc>
          <w:tcPr>
            <w:tcW w:w="2097" w:type="dxa"/>
          </w:tcPr>
          <w:p w:rsidR="009549F9" w:rsidRPr="00DF6618" w:rsidRDefault="009549F9" w:rsidP="001E66F5">
            <w:pPr>
              <w:pStyle w:val="a4"/>
              <w:numPr>
                <w:ilvl w:val="0"/>
                <w:numId w:val="3"/>
              </w:numPr>
              <w:ind w:leftChars="0"/>
              <w:rPr>
                <w:rFonts w:ascii="Times New Roman" w:hAnsi="Times New Roman" w:cs="Times New Roman"/>
              </w:rPr>
            </w:pPr>
            <w:r w:rsidRPr="001E66F5">
              <w:rPr>
                <w:rFonts w:ascii="Times New Roman" w:hAnsi="Times New Roman" w:cs="Times New Roman"/>
              </w:rPr>
              <w:t>Energy</w:t>
            </w:r>
          </w:p>
        </w:tc>
        <w:tc>
          <w:tcPr>
            <w:tcW w:w="2097" w:type="dxa"/>
          </w:tcPr>
          <w:p w:rsidR="009549F9" w:rsidRPr="00DF6618" w:rsidRDefault="009549F9" w:rsidP="001E66F5">
            <w:pPr>
              <w:pStyle w:val="a4"/>
              <w:numPr>
                <w:ilvl w:val="0"/>
                <w:numId w:val="3"/>
              </w:numPr>
              <w:ind w:leftChars="0"/>
              <w:rPr>
                <w:rFonts w:ascii="Times New Roman" w:hAnsi="Times New Roman" w:cs="Times New Roman"/>
              </w:rPr>
            </w:pPr>
            <w:r w:rsidRPr="001E66F5">
              <w:rPr>
                <w:rFonts w:ascii="Times New Roman" w:hAnsi="Times New Roman" w:cs="Times New Roman"/>
              </w:rPr>
              <w:t>Financials</w:t>
            </w:r>
          </w:p>
        </w:tc>
      </w:tr>
      <w:tr w:rsidR="009549F9" w:rsidTr="00106F45">
        <w:trPr>
          <w:trHeight w:val="437"/>
        </w:trPr>
        <w:tc>
          <w:tcPr>
            <w:tcW w:w="2097" w:type="dxa"/>
          </w:tcPr>
          <w:p w:rsidR="009549F9" w:rsidRPr="00DF6618" w:rsidRDefault="009549F9" w:rsidP="001E66F5">
            <w:pPr>
              <w:pStyle w:val="a4"/>
              <w:numPr>
                <w:ilvl w:val="0"/>
                <w:numId w:val="3"/>
              </w:numPr>
              <w:ind w:leftChars="0"/>
              <w:rPr>
                <w:rFonts w:ascii="Times New Roman" w:hAnsi="Times New Roman" w:cs="Times New Roman"/>
              </w:rPr>
            </w:pPr>
            <w:r w:rsidRPr="001E66F5">
              <w:rPr>
                <w:rFonts w:ascii="Times New Roman" w:hAnsi="Times New Roman" w:cs="Times New Roman"/>
              </w:rPr>
              <w:t>Healthcare</w:t>
            </w:r>
          </w:p>
        </w:tc>
        <w:tc>
          <w:tcPr>
            <w:tcW w:w="2097" w:type="dxa"/>
          </w:tcPr>
          <w:p w:rsidR="009549F9" w:rsidRPr="003A6ECD" w:rsidRDefault="009549F9" w:rsidP="001E66F5">
            <w:pPr>
              <w:pStyle w:val="a4"/>
              <w:numPr>
                <w:ilvl w:val="0"/>
                <w:numId w:val="3"/>
              </w:numPr>
              <w:ind w:leftChars="0"/>
              <w:rPr>
                <w:rFonts w:ascii="Times New Roman" w:hAnsi="Times New Roman" w:cs="Times New Roman"/>
              </w:rPr>
            </w:pPr>
            <w:r w:rsidRPr="001E66F5">
              <w:rPr>
                <w:rFonts w:ascii="Times New Roman" w:hAnsi="Times New Roman" w:cs="Times New Roman"/>
              </w:rPr>
              <w:t>Industrials</w:t>
            </w:r>
          </w:p>
        </w:tc>
        <w:tc>
          <w:tcPr>
            <w:tcW w:w="2097" w:type="dxa"/>
          </w:tcPr>
          <w:p w:rsidR="009549F9" w:rsidRPr="003A6ECD" w:rsidRDefault="009549F9" w:rsidP="001E66F5">
            <w:pPr>
              <w:pStyle w:val="a4"/>
              <w:numPr>
                <w:ilvl w:val="0"/>
                <w:numId w:val="3"/>
              </w:numPr>
              <w:ind w:leftChars="0"/>
              <w:rPr>
                <w:rFonts w:ascii="Times New Roman" w:hAnsi="Times New Roman" w:cs="Times New Roman"/>
              </w:rPr>
            </w:pPr>
            <w:r w:rsidRPr="001E66F5">
              <w:rPr>
                <w:rFonts w:ascii="Times New Roman" w:hAnsi="Times New Roman" w:cs="Times New Roman"/>
              </w:rPr>
              <w:t>Materials</w:t>
            </w:r>
          </w:p>
        </w:tc>
        <w:tc>
          <w:tcPr>
            <w:tcW w:w="2097" w:type="dxa"/>
          </w:tcPr>
          <w:p w:rsidR="009549F9" w:rsidRPr="003A6ECD" w:rsidRDefault="009549F9" w:rsidP="001E66F5">
            <w:pPr>
              <w:pStyle w:val="a4"/>
              <w:numPr>
                <w:ilvl w:val="0"/>
                <w:numId w:val="3"/>
              </w:numPr>
              <w:ind w:leftChars="0"/>
              <w:rPr>
                <w:rFonts w:ascii="Times New Roman" w:hAnsi="Times New Roman" w:cs="Times New Roman"/>
              </w:rPr>
            </w:pPr>
            <w:r w:rsidRPr="001E66F5">
              <w:rPr>
                <w:rFonts w:ascii="Times New Roman" w:hAnsi="Times New Roman" w:cs="Times New Roman"/>
              </w:rPr>
              <w:t>Technology</w:t>
            </w:r>
          </w:p>
        </w:tc>
      </w:tr>
      <w:tr w:rsidR="009549F9" w:rsidTr="00F961B1">
        <w:trPr>
          <w:trHeight w:val="437"/>
        </w:trPr>
        <w:tc>
          <w:tcPr>
            <w:tcW w:w="2097" w:type="dxa"/>
          </w:tcPr>
          <w:p w:rsidR="009549F9" w:rsidRPr="00B90DAC" w:rsidRDefault="009549F9" w:rsidP="001E66F5">
            <w:pPr>
              <w:pStyle w:val="a4"/>
              <w:numPr>
                <w:ilvl w:val="0"/>
                <w:numId w:val="3"/>
              </w:numPr>
              <w:ind w:leftChars="0"/>
              <w:rPr>
                <w:rFonts w:ascii="Times New Roman" w:hAnsi="Times New Roman" w:cs="Times New Roman"/>
              </w:rPr>
            </w:pPr>
            <w:r w:rsidRPr="00EA33D9">
              <w:rPr>
                <w:rFonts w:ascii="Times New Roman" w:hAnsi="Times New Roman" w:cs="Times New Roman"/>
              </w:rPr>
              <w:t>Telecom</w:t>
            </w:r>
          </w:p>
        </w:tc>
        <w:tc>
          <w:tcPr>
            <w:tcW w:w="2097" w:type="dxa"/>
          </w:tcPr>
          <w:p w:rsidR="009549F9" w:rsidRPr="003A6ECD" w:rsidRDefault="009549F9" w:rsidP="00EA33D9">
            <w:pPr>
              <w:pStyle w:val="a4"/>
              <w:numPr>
                <w:ilvl w:val="0"/>
                <w:numId w:val="3"/>
              </w:numPr>
              <w:ind w:leftChars="0"/>
              <w:rPr>
                <w:rFonts w:ascii="Times New Roman" w:hAnsi="Times New Roman" w:cs="Times New Roman"/>
              </w:rPr>
            </w:pPr>
            <w:r w:rsidRPr="00EA33D9">
              <w:rPr>
                <w:rFonts w:ascii="Times New Roman" w:hAnsi="Times New Roman" w:cs="Times New Roman"/>
              </w:rPr>
              <w:t>Utilities</w:t>
            </w:r>
          </w:p>
        </w:tc>
        <w:tc>
          <w:tcPr>
            <w:tcW w:w="2097" w:type="dxa"/>
          </w:tcPr>
          <w:p w:rsidR="009549F9" w:rsidRPr="003A6ECD" w:rsidRDefault="009549F9" w:rsidP="009549F9">
            <w:pPr>
              <w:pStyle w:val="a4"/>
              <w:ind w:leftChars="0" w:left="360"/>
              <w:rPr>
                <w:rFonts w:ascii="Times New Roman" w:hAnsi="Times New Roman" w:cs="Times New Roman" w:hint="eastAsia"/>
              </w:rPr>
            </w:pPr>
          </w:p>
        </w:tc>
        <w:tc>
          <w:tcPr>
            <w:tcW w:w="2097" w:type="dxa"/>
          </w:tcPr>
          <w:p w:rsidR="009549F9" w:rsidRPr="003A6ECD" w:rsidRDefault="009549F9" w:rsidP="009549F9">
            <w:pPr>
              <w:pStyle w:val="a4"/>
              <w:ind w:leftChars="0" w:left="360"/>
              <w:rPr>
                <w:rFonts w:ascii="Times New Roman" w:hAnsi="Times New Roman" w:cs="Times New Roman" w:hint="eastAsia"/>
              </w:rPr>
            </w:pPr>
          </w:p>
        </w:tc>
      </w:tr>
    </w:tbl>
    <w:p w:rsidR="00F86520" w:rsidRDefault="00F86520" w:rsidP="009549F9">
      <w:pPr>
        <w:pStyle w:val="a4"/>
        <w:numPr>
          <w:ilvl w:val="0"/>
          <w:numId w:val="1"/>
        </w:numPr>
        <w:spacing w:beforeLines="50" w:before="180" w:afterLines="50" w:after="180"/>
        <w:ind w:leftChars="0" w:left="482" w:hanging="482"/>
        <w:jc w:val="both"/>
        <w:rPr>
          <w:rFonts w:ascii="Times New Roman" w:hAnsi="Times New Roman" w:cs="Times New Roman"/>
        </w:rPr>
      </w:pPr>
      <w:bookmarkStart w:id="0" w:name="_GoBack"/>
      <w:bookmarkEnd w:id="0"/>
      <w:r w:rsidRPr="00F86520">
        <w:rPr>
          <w:rFonts w:ascii="Times New Roman" w:hAnsi="Times New Roman" w:cs="Times New Roman"/>
        </w:rPr>
        <w:t>Consumer Discretionary ETFs invest in stocks of companies that sell nonessential (elastic) goods and services. These companies operate in industries such as restaurants, electronics, entertainment, and luxury goods.</w:t>
      </w:r>
    </w:p>
    <w:p w:rsidR="001E66F5" w:rsidRDefault="001E66F5" w:rsidP="001E66F5">
      <w:pPr>
        <w:pStyle w:val="a4"/>
        <w:numPr>
          <w:ilvl w:val="0"/>
          <w:numId w:val="1"/>
        </w:numPr>
        <w:spacing w:afterLines="50" w:after="180"/>
        <w:ind w:leftChars="0"/>
        <w:jc w:val="both"/>
        <w:rPr>
          <w:rFonts w:ascii="Times New Roman" w:hAnsi="Times New Roman" w:cs="Times New Roman"/>
        </w:rPr>
      </w:pPr>
      <w:r w:rsidRPr="001E66F5">
        <w:rPr>
          <w:rFonts w:ascii="Times New Roman" w:hAnsi="Times New Roman" w:cs="Times New Roman"/>
        </w:rPr>
        <w:t>Consumer Staples ETFs invest in stocks of companies that operate in the consumer staples industry. Consumer staples are inelastic goods, and include items like cigarettes, personal hygiene items, and basic foods.</w:t>
      </w:r>
    </w:p>
    <w:p w:rsidR="00B90DAC" w:rsidRDefault="001E66F5" w:rsidP="001E66F5">
      <w:pPr>
        <w:pStyle w:val="a4"/>
        <w:numPr>
          <w:ilvl w:val="0"/>
          <w:numId w:val="1"/>
        </w:numPr>
        <w:spacing w:afterLines="50" w:after="180"/>
        <w:ind w:leftChars="0"/>
        <w:jc w:val="both"/>
        <w:rPr>
          <w:rFonts w:ascii="Times New Roman" w:hAnsi="Times New Roman" w:cs="Times New Roman"/>
        </w:rPr>
      </w:pPr>
      <w:r w:rsidRPr="001E66F5">
        <w:rPr>
          <w:rFonts w:ascii="Times New Roman" w:hAnsi="Times New Roman" w:cs="Times New Roman"/>
        </w:rPr>
        <w:t>Energy ETFs invest in stocks of companies involved in the energy industry. These companies include oil &amp; natural gas producers and transporters, utility operators, alternative energy firms, and more.</w:t>
      </w:r>
    </w:p>
    <w:p w:rsidR="001E66F5" w:rsidRDefault="001E66F5" w:rsidP="001E66F5">
      <w:pPr>
        <w:pStyle w:val="a4"/>
        <w:numPr>
          <w:ilvl w:val="0"/>
          <w:numId w:val="1"/>
        </w:numPr>
        <w:spacing w:afterLines="50" w:after="180"/>
        <w:ind w:leftChars="0"/>
        <w:jc w:val="both"/>
        <w:rPr>
          <w:rFonts w:ascii="Times New Roman" w:hAnsi="Times New Roman" w:cs="Times New Roman"/>
        </w:rPr>
      </w:pPr>
      <w:r w:rsidRPr="001E66F5">
        <w:rPr>
          <w:rFonts w:ascii="Times New Roman" w:hAnsi="Times New Roman" w:cs="Times New Roman"/>
        </w:rPr>
        <w:t xml:space="preserve">Financials ETFs invest in stocks of companies involved in the financial services industry. Companies include regional and national banks, investment banks, brokers, insurance providers, and mortgage providers. </w:t>
      </w:r>
    </w:p>
    <w:p w:rsidR="00B90DAC" w:rsidRDefault="001E66F5" w:rsidP="001E66F5">
      <w:pPr>
        <w:pStyle w:val="a4"/>
        <w:numPr>
          <w:ilvl w:val="0"/>
          <w:numId w:val="1"/>
        </w:numPr>
        <w:spacing w:afterLines="50" w:after="180"/>
        <w:ind w:leftChars="0"/>
        <w:jc w:val="both"/>
        <w:rPr>
          <w:rFonts w:ascii="Times New Roman" w:hAnsi="Times New Roman" w:cs="Times New Roman"/>
        </w:rPr>
      </w:pPr>
      <w:r w:rsidRPr="001E66F5">
        <w:rPr>
          <w:rFonts w:ascii="Times New Roman" w:hAnsi="Times New Roman" w:cs="Times New Roman"/>
        </w:rPr>
        <w:t>Healthcare ETFs invest in stocks of companies involved in the healthcare industry. These companies include biotech, pharmaceuticals, hospitals, medical device makers, and more.</w:t>
      </w:r>
    </w:p>
    <w:p w:rsidR="00EE03EC" w:rsidRDefault="001E66F5" w:rsidP="001E66F5">
      <w:pPr>
        <w:pStyle w:val="a4"/>
        <w:numPr>
          <w:ilvl w:val="0"/>
          <w:numId w:val="1"/>
        </w:numPr>
        <w:spacing w:afterLines="50" w:after="180"/>
        <w:ind w:leftChars="0"/>
        <w:jc w:val="both"/>
        <w:rPr>
          <w:rFonts w:ascii="Times New Roman" w:hAnsi="Times New Roman" w:cs="Times New Roman"/>
        </w:rPr>
      </w:pPr>
      <w:r w:rsidRPr="001E66F5">
        <w:rPr>
          <w:rFonts w:ascii="Times New Roman" w:hAnsi="Times New Roman" w:cs="Times New Roman"/>
        </w:rPr>
        <w:t>Industrials ETFs invest in stocks of companies involved in the industrials industry. Industrial stocks include airlines, aerospace companies, shippers, waste management firms, and many more.</w:t>
      </w:r>
    </w:p>
    <w:p w:rsidR="001E66F5" w:rsidRDefault="001E66F5" w:rsidP="001E66F5">
      <w:pPr>
        <w:pStyle w:val="a4"/>
        <w:numPr>
          <w:ilvl w:val="0"/>
          <w:numId w:val="1"/>
        </w:numPr>
        <w:spacing w:afterLines="50" w:after="180"/>
        <w:ind w:leftChars="0"/>
        <w:jc w:val="both"/>
        <w:rPr>
          <w:rFonts w:ascii="Times New Roman" w:hAnsi="Times New Roman" w:cs="Times New Roman"/>
        </w:rPr>
      </w:pPr>
      <w:r w:rsidRPr="001E66F5">
        <w:rPr>
          <w:rFonts w:ascii="Times New Roman" w:hAnsi="Times New Roman" w:cs="Times New Roman"/>
        </w:rPr>
        <w:t>Materials ETFs invest in stocks of companies involved in the materials industry, such as miners, agricultural products makers, timber companies, and homebuilders.</w:t>
      </w:r>
    </w:p>
    <w:p w:rsidR="001E66F5" w:rsidRDefault="00EA33D9" w:rsidP="00EA33D9">
      <w:pPr>
        <w:pStyle w:val="a4"/>
        <w:numPr>
          <w:ilvl w:val="0"/>
          <w:numId w:val="1"/>
        </w:numPr>
        <w:spacing w:afterLines="50" w:after="180"/>
        <w:ind w:leftChars="0"/>
        <w:jc w:val="both"/>
        <w:rPr>
          <w:rFonts w:ascii="Times New Roman" w:hAnsi="Times New Roman" w:cs="Times New Roman"/>
        </w:rPr>
      </w:pPr>
      <w:r w:rsidRPr="00EA33D9">
        <w:rPr>
          <w:rFonts w:ascii="Times New Roman" w:hAnsi="Times New Roman" w:cs="Times New Roman"/>
        </w:rPr>
        <w:t>Technology ETFs invest in stocks of companies involved in the technology industry, which covers a wide range of goods and services. Popular tech sectors include internet providers, networking equipment makers, semiconductor makers, mobile device makers, software providers, and more.</w:t>
      </w:r>
    </w:p>
    <w:p w:rsidR="00EA33D9" w:rsidRDefault="00EA33D9" w:rsidP="001E66F5">
      <w:pPr>
        <w:pStyle w:val="a4"/>
        <w:numPr>
          <w:ilvl w:val="0"/>
          <w:numId w:val="1"/>
        </w:numPr>
        <w:spacing w:afterLines="50" w:after="180"/>
        <w:ind w:leftChars="0"/>
        <w:jc w:val="both"/>
        <w:rPr>
          <w:rFonts w:ascii="Times New Roman" w:hAnsi="Times New Roman" w:cs="Times New Roman"/>
        </w:rPr>
      </w:pPr>
      <w:r w:rsidRPr="00EA33D9">
        <w:rPr>
          <w:rFonts w:ascii="Times New Roman" w:hAnsi="Times New Roman" w:cs="Times New Roman"/>
        </w:rPr>
        <w:lastRenderedPageBreak/>
        <w:t>Telecom ETFs invest in stocks of companies that operate in the telecom industry. These companies include both landline and mobile phone carriers, as well as mobile phone manufacturers.</w:t>
      </w:r>
    </w:p>
    <w:p w:rsidR="00EA33D9" w:rsidRPr="00E7250C" w:rsidRDefault="00EA33D9" w:rsidP="00EA33D9">
      <w:pPr>
        <w:pStyle w:val="a4"/>
        <w:numPr>
          <w:ilvl w:val="0"/>
          <w:numId w:val="1"/>
        </w:numPr>
        <w:spacing w:afterLines="50" w:after="180"/>
        <w:ind w:leftChars="0"/>
        <w:jc w:val="both"/>
        <w:rPr>
          <w:rFonts w:ascii="Times New Roman" w:hAnsi="Times New Roman" w:cs="Times New Roman"/>
        </w:rPr>
      </w:pPr>
      <w:r w:rsidRPr="00EA33D9">
        <w:rPr>
          <w:rFonts w:ascii="Times New Roman" w:hAnsi="Times New Roman" w:cs="Times New Roman"/>
        </w:rPr>
        <w:t>Utilities ETFs invest in stocks of companies that operate in the utilities industry.</w:t>
      </w:r>
    </w:p>
    <w:sectPr w:rsidR="00EA33D9" w:rsidRPr="00E7250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DD4" w:rsidRDefault="00533DD4" w:rsidP="00B90DAC">
      <w:r>
        <w:separator/>
      </w:r>
    </w:p>
  </w:endnote>
  <w:endnote w:type="continuationSeparator" w:id="0">
    <w:p w:rsidR="00533DD4" w:rsidRDefault="00533DD4" w:rsidP="00B9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DD4" w:rsidRDefault="00533DD4" w:rsidP="00B90DAC">
      <w:r>
        <w:separator/>
      </w:r>
    </w:p>
  </w:footnote>
  <w:footnote w:type="continuationSeparator" w:id="0">
    <w:p w:rsidR="00533DD4" w:rsidRDefault="00533DD4" w:rsidP="00B90D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24847"/>
    <w:multiLevelType w:val="hybridMultilevel"/>
    <w:tmpl w:val="5358C184"/>
    <w:lvl w:ilvl="0" w:tplc="0734B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FB2F1E"/>
    <w:multiLevelType w:val="hybridMultilevel"/>
    <w:tmpl w:val="DDD8397E"/>
    <w:lvl w:ilvl="0" w:tplc="E494A2C8">
      <w:start w:val="1"/>
      <w:numFmt w:val="decimal"/>
      <w:lvlText w:val="%1."/>
      <w:lvlJc w:val="left"/>
      <w:pPr>
        <w:ind w:left="480" w:hanging="480"/>
      </w:pPr>
      <w:rPr>
        <w:rFonts w:ascii="Times New Roman" w:eastAsiaTheme="minorEastAsia"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F6576E"/>
    <w:multiLevelType w:val="hybridMultilevel"/>
    <w:tmpl w:val="8D125E6A"/>
    <w:lvl w:ilvl="0" w:tplc="FAAA00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activeWritingStyle w:appName="MSWord" w:lang="en-US" w:vendorID="64" w:dllVersion="131078"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76"/>
    <w:rsid w:val="000F08BF"/>
    <w:rsid w:val="001C201F"/>
    <w:rsid w:val="001E66F5"/>
    <w:rsid w:val="00284DCE"/>
    <w:rsid w:val="003A6ECD"/>
    <w:rsid w:val="00411A95"/>
    <w:rsid w:val="00533DD4"/>
    <w:rsid w:val="005561EA"/>
    <w:rsid w:val="005F4E95"/>
    <w:rsid w:val="006508A5"/>
    <w:rsid w:val="006F5676"/>
    <w:rsid w:val="00735C67"/>
    <w:rsid w:val="00922B6C"/>
    <w:rsid w:val="00931446"/>
    <w:rsid w:val="009549F9"/>
    <w:rsid w:val="00B90DAC"/>
    <w:rsid w:val="00DF6618"/>
    <w:rsid w:val="00E5793A"/>
    <w:rsid w:val="00E7250C"/>
    <w:rsid w:val="00E94C39"/>
    <w:rsid w:val="00EA33D9"/>
    <w:rsid w:val="00EE03EC"/>
    <w:rsid w:val="00F86520"/>
    <w:rsid w:val="00FE07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58622"/>
  <w15:chartTrackingRefBased/>
  <w15:docId w15:val="{78455E51-2616-41E0-AEE2-E9D038E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5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1446"/>
    <w:pPr>
      <w:ind w:leftChars="200" w:left="480"/>
    </w:pPr>
  </w:style>
  <w:style w:type="paragraph" w:styleId="a5">
    <w:name w:val="header"/>
    <w:basedOn w:val="a"/>
    <w:link w:val="a6"/>
    <w:uiPriority w:val="99"/>
    <w:unhideWhenUsed/>
    <w:rsid w:val="00B90DAC"/>
    <w:pPr>
      <w:tabs>
        <w:tab w:val="center" w:pos="4153"/>
        <w:tab w:val="right" w:pos="8306"/>
      </w:tabs>
      <w:snapToGrid w:val="0"/>
    </w:pPr>
    <w:rPr>
      <w:sz w:val="20"/>
      <w:szCs w:val="20"/>
    </w:rPr>
  </w:style>
  <w:style w:type="character" w:customStyle="1" w:styleId="a6">
    <w:name w:val="頁首 字元"/>
    <w:basedOn w:val="a0"/>
    <w:link w:val="a5"/>
    <w:uiPriority w:val="99"/>
    <w:rsid w:val="00B90DAC"/>
    <w:rPr>
      <w:sz w:val="20"/>
      <w:szCs w:val="20"/>
    </w:rPr>
  </w:style>
  <w:style w:type="paragraph" w:styleId="a7">
    <w:name w:val="footer"/>
    <w:basedOn w:val="a"/>
    <w:link w:val="a8"/>
    <w:uiPriority w:val="99"/>
    <w:unhideWhenUsed/>
    <w:rsid w:val="00B90DAC"/>
    <w:pPr>
      <w:tabs>
        <w:tab w:val="center" w:pos="4153"/>
        <w:tab w:val="right" w:pos="8306"/>
      </w:tabs>
      <w:snapToGrid w:val="0"/>
    </w:pPr>
    <w:rPr>
      <w:sz w:val="20"/>
      <w:szCs w:val="20"/>
    </w:rPr>
  </w:style>
  <w:style w:type="character" w:customStyle="1" w:styleId="a8">
    <w:name w:val="頁尾 字元"/>
    <w:basedOn w:val="a0"/>
    <w:link w:val="a7"/>
    <w:uiPriority w:val="99"/>
    <w:rsid w:val="00B90D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910727">
      <w:bodyDiv w:val="1"/>
      <w:marLeft w:val="0"/>
      <w:marRight w:val="0"/>
      <w:marTop w:val="0"/>
      <w:marBottom w:val="0"/>
      <w:divBdr>
        <w:top w:val="none" w:sz="0" w:space="0" w:color="auto"/>
        <w:left w:val="none" w:sz="0" w:space="0" w:color="auto"/>
        <w:bottom w:val="none" w:sz="0" w:space="0" w:color="auto"/>
        <w:right w:val="none" w:sz="0" w:space="0" w:color="auto"/>
      </w:divBdr>
    </w:div>
    <w:div w:id="1866793241">
      <w:bodyDiv w:val="1"/>
      <w:marLeft w:val="0"/>
      <w:marRight w:val="0"/>
      <w:marTop w:val="0"/>
      <w:marBottom w:val="0"/>
      <w:divBdr>
        <w:top w:val="none" w:sz="0" w:space="0" w:color="auto"/>
        <w:left w:val="none" w:sz="0" w:space="0" w:color="auto"/>
        <w:bottom w:val="none" w:sz="0" w:space="0" w:color="auto"/>
        <w:right w:val="none" w:sz="0" w:space="0" w:color="auto"/>
      </w:divBdr>
      <w:divsChild>
        <w:div w:id="1741369074">
          <w:marLeft w:val="0"/>
          <w:marRight w:val="0"/>
          <w:marTop w:val="0"/>
          <w:marBottom w:val="0"/>
          <w:divBdr>
            <w:top w:val="none" w:sz="0" w:space="0" w:color="auto"/>
            <w:left w:val="none" w:sz="0" w:space="0" w:color="auto"/>
            <w:bottom w:val="none" w:sz="0" w:space="0" w:color="auto"/>
            <w:right w:val="none" w:sz="0" w:space="0" w:color="auto"/>
          </w:divBdr>
        </w:div>
        <w:div w:id="56926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12</cp:revision>
  <dcterms:created xsi:type="dcterms:W3CDTF">2019-03-06T07:07:00Z</dcterms:created>
  <dcterms:modified xsi:type="dcterms:W3CDTF">2019-03-07T20:59:00Z</dcterms:modified>
</cp:coreProperties>
</file>