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0157" w14:textId="31EB4192" w:rsidR="00107BB5" w:rsidRDefault="00107BB5" w:rsidP="00FD7A07">
      <w:pPr>
        <w:jc w:val="center"/>
        <w:rPr>
          <w:lang w:val="el-GR"/>
        </w:rPr>
      </w:pPr>
      <w:r>
        <w:rPr>
          <w:noProof/>
        </w:rPr>
        <w:drawing>
          <wp:inline distT="0" distB="0" distL="0" distR="0" wp14:anchorId="293F4526" wp14:editId="7B4C84BD">
            <wp:extent cx="1085850" cy="1085850"/>
            <wp:effectExtent l="0" t="0" r="0" b="0"/>
            <wp:docPr id="408547083" name="Picture 1" descr="Τμήμα Ψηφιακών Συστημάτων"/>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rcRect/>
                    <a:stretch>
                      <a:fillRect/>
                    </a:stretch>
                  </pic:blipFill>
                  <pic:spPr>
                    <a:xfrm>
                      <a:off x="0" y="0"/>
                      <a:ext cx="1085850" cy="1085850"/>
                    </a:xfrm>
                    <a:prstGeom prst="rect">
                      <a:avLst/>
                    </a:prstGeom>
                    <a:noFill/>
                    <a:ln>
                      <a:noFill/>
                      <a:prstDash/>
                    </a:ln>
                  </pic:spPr>
                </pic:pic>
              </a:graphicData>
            </a:graphic>
          </wp:inline>
        </w:drawing>
      </w:r>
    </w:p>
    <w:p w14:paraId="7451E1CF" w14:textId="20720142" w:rsidR="00107BB5" w:rsidRPr="00710DC6" w:rsidRDefault="00107BB5" w:rsidP="00710DC6">
      <w:pPr>
        <w:spacing w:line="240" w:lineRule="auto"/>
        <w:jc w:val="center"/>
        <w:rPr>
          <w:rFonts w:ascii="Arial" w:hAnsi="Arial" w:cs="Arial"/>
          <w:sz w:val="32"/>
          <w:szCs w:val="32"/>
          <w:lang w:val="el-GR"/>
        </w:rPr>
      </w:pPr>
      <w:r w:rsidRPr="00710DC6">
        <w:rPr>
          <w:rFonts w:ascii="Arial" w:hAnsi="Arial" w:cs="Arial"/>
          <w:sz w:val="32"/>
          <w:szCs w:val="32"/>
          <w:lang w:val="el-GR"/>
        </w:rPr>
        <w:t>ΠΑΝΕΠΙΣΤΗΜΙΟ ΘΕΣΣΑΛΙΑΣ</w:t>
      </w:r>
    </w:p>
    <w:p w14:paraId="0450CA0C" w14:textId="77777777" w:rsidR="00107BB5" w:rsidRPr="00710DC6" w:rsidRDefault="00107BB5" w:rsidP="00710DC6">
      <w:pPr>
        <w:spacing w:line="240" w:lineRule="auto"/>
        <w:jc w:val="center"/>
        <w:rPr>
          <w:rFonts w:ascii="Arial" w:hAnsi="Arial" w:cs="Arial"/>
          <w:sz w:val="32"/>
          <w:szCs w:val="32"/>
          <w:lang w:val="el-GR"/>
        </w:rPr>
      </w:pPr>
      <w:r w:rsidRPr="00710DC6">
        <w:rPr>
          <w:rFonts w:ascii="Arial" w:hAnsi="Arial" w:cs="Arial"/>
          <w:sz w:val="32"/>
          <w:szCs w:val="32"/>
          <w:lang w:val="el-GR"/>
        </w:rPr>
        <w:t>ΣΧΟΛΗ ΘΕΤΙΚΩΝ ΕΠΙΣΤΗΜΩΝ</w:t>
      </w:r>
    </w:p>
    <w:p w14:paraId="2A63EDFA" w14:textId="77777777" w:rsidR="00107BB5" w:rsidRPr="00710DC6" w:rsidRDefault="00107BB5" w:rsidP="00710DC6">
      <w:pPr>
        <w:spacing w:line="240" w:lineRule="auto"/>
        <w:jc w:val="center"/>
        <w:rPr>
          <w:rFonts w:ascii="Arial" w:hAnsi="Arial" w:cs="Arial"/>
          <w:sz w:val="32"/>
          <w:szCs w:val="32"/>
          <w:lang w:val="el-GR"/>
        </w:rPr>
      </w:pPr>
      <w:r w:rsidRPr="00710DC6">
        <w:rPr>
          <w:rFonts w:ascii="Arial" w:hAnsi="Arial" w:cs="Arial"/>
          <w:sz w:val="32"/>
          <w:szCs w:val="32"/>
          <w:lang w:val="el-GR"/>
        </w:rPr>
        <w:t>ΤΜΗΜΑ ΨΗΦΙΑΚΩΝ ΣΥΣΤΗΜΑΤΩΝ</w:t>
      </w:r>
    </w:p>
    <w:p w14:paraId="56AD4B76" w14:textId="77777777" w:rsidR="00107BB5" w:rsidRPr="00710DC6" w:rsidRDefault="00107BB5" w:rsidP="00710DC6">
      <w:pPr>
        <w:spacing w:line="240" w:lineRule="auto"/>
        <w:jc w:val="center"/>
        <w:rPr>
          <w:rFonts w:ascii="Arial" w:hAnsi="Arial" w:cs="Arial"/>
          <w:sz w:val="32"/>
          <w:szCs w:val="32"/>
          <w:lang w:val="el-GR"/>
        </w:rPr>
      </w:pPr>
      <w:r w:rsidRPr="00710DC6">
        <w:rPr>
          <w:rFonts w:ascii="Arial" w:hAnsi="Arial" w:cs="Arial"/>
          <w:sz w:val="32"/>
          <w:szCs w:val="32"/>
          <w:lang w:val="el-GR"/>
        </w:rPr>
        <w:t>ΜΕΤΑΠΤΥΧΙΑΚΟ ΠΡΟΓΡΑΜΜΑ</w:t>
      </w:r>
    </w:p>
    <w:p w14:paraId="5134DE2F" w14:textId="77777777" w:rsidR="00107BB5" w:rsidRPr="00710DC6" w:rsidRDefault="00107BB5" w:rsidP="00FD7A07">
      <w:pPr>
        <w:jc w:val="center"/>
        <w:rPr>
          <w:rFonts w:ascii="Arial" w:hAnsi="Arial" w:cs="Arial"/>
          <w:sz w:val="32"/>
          <w:szCs w:val="32"/>
          <w:lang w:val="el-GR"/>
        </w:rPr>
      </w:pPr>
      <w:r w:rsidRPr="00710DC6">
        <w:rPr>
          <w:rFonts w:ascii="Arial" w:hAnsi="Arial" w:cs="Arial"/>
          <w:sz w:val="32"/>
          <w:szCs w:val="32"/>
          <w:lang w:val="el-GR"/>
        </w:rPr>
        <w:t>«Μηχανική Λογισμικού για Διαδικτυακές &amp; Φορητές Εφαρμογές»</w:t>
      </w:r>
    </w:p>
    <w:p w14:paraId="743C95A0" w14:textId="77777777" w:rsidR="00107BB5" w:rsidRPr="00107BB5" w:rsidRDefault="00107BB5" w:rsidP="00107BB5">
      <w:pPr>
        <w:rPr>
          <w:lang w:val="el-GR"/>
        </w:rPr>
      </w:pPr>
    </w:p>
    <w:p w14:paraId="5345122F" w14:textId="77777777" w:rsidR="00107BB5" w:rsidRPr="00107BB5" w:rsidRDefault="00107BB5" w:rsidP="00107BB5">
      <w:pPr>
        <w:rPr>
          <w:lang w:val="el-GR"/>
        </w:rPr>
      </w:pPr>
    </w:p>
    <w:p w14:paraId="1BD7870B" w14:textId="77777777" w:rsidR="00107BB5" w:rsidRPr="00710DC6" w:rsidRDefault="00107BB5" w:rsidP="00FD7A07">
      <w:pPr>
        <w:jc w:val="center"/>
        <w:rPr>
          <w:rFonts w:ascii="Arial" w:hAnsi="Arial" w:cs="Arial"/>
          <w:b/>
          <w:bCs/>
          <w:sz w:val="34"/>
          <w:szCs w:val="34"/>
          <w:lang w:val="el-GR"/>
        </w:rPr>
      </w:pPr>
      <w:r w:rsidRPr="00710DC6">
        <w:rPr>
          <w:rFonts w:ascii="Arial" w:hAnsi="Arial" w:cs="Arial"/>
          <w:b/>
          <w:bCs/>
          <w:sz w:val="34"/>
          <w:szCs w:val="34"/>
          <w:lang w:val="el-GR"/>
        </w:rPr>
        <w:t>ΑΤΟΜΙΚΗ ΕΡΓΑΣΙΑ ΣΤΟ ΜΑΘΗΜΑ</w:t>
      </w:r>
    </w:p>
    <w:p w14:paraId="36646F0A" w14:textId="77777777" w:rsidR="00107BB5" w:rsidRPr="00710DC6" w:rsidRDefault="00107BB5" w:rsidP="00FD7A07">
      <w:pPr>
        <w:jc w:val="center"/>
        <w:rPr>
          <w:rFonts w:ascii="Arial" w:hAnsi="Arial" w:cs="Arial"/>
          <w:b/>
          <w:bCs/>
          <w:sz w:val="34"/>
          <w:szCs w:val="34"/>
          <w:lang w:val="el-GR"/>
        </w:rPr>
      </w:pPr>
      <w:r w:rsidRPr="00710DC6">
        <w:rPr>
          <w:rFonts w:ascii="Arial" w:hAnsi="Arial" w:cs="Arial"/>
          <w:b/>
          <w:bCs/>
          <w:sz w:val="34"/>
          <w:szCs w:val="34"/>
          <w:lang w:val="el-GR"/>
        </w:rPr>
        <w:t>«Αποθήκες Δεδομένων και Τεχνικές Ανάλυσης Δεδομένων - Data Warehouses and Data Analysis Techniques»</w:t>
      </w:r>
    </w:p>
    <w:p w14:paraId="46049565" w14:textId="77777777" w:rsidR="00107BB5" w:rsidRPr="00FD7A07" w:rsidRDefault="00107BB5" w:rsidP="00FD7A07">
      <w:pPr>
        <w:jc w:val="center"/>
        <w:rPr>
          <w:rFonts w:ascii="Arial" w:hAnsi="Arial" w:cs="Arial"/>
          <w:b/>
          <w:bCs/>
          <w:sz w:val="36"/>
          <w:szCs w:val="36"/>
          <w:lang w:val="el-GR"/>
        </w:rPr>
      </w:pPr>
    </w:p>
    <w:p w14:paraId="38E41776" w14:textId="77777777" w:rsidR="00107BB5" w:rsidRPr="00710DC6" w:rsidRDefault="00107BB5" w:rsidP="00FD7A07">
      <w:pPr>
        <w:jc w:val="center"/>
        <w:rPr>
          <w:rFonts w:ascii="Arial" w:hAnsi="Arial" w:cs="Arial"/>
          <w:b/>
          <w:bCs/>
          <w:sz w:val="32"/>
          <w:szCs w:val="32"/>
          <w:lang w:val="el-GR"/>
        </w:rPr>
      </w:pPr>
      <w:r w:rsidRPr="00710DC6">
        <w:rPr>
          <w:rFonts w:ascii="Arial" w:hAnsi="Arial" w:cs="Arial"/>
          <w:b/>
          <w:bCs/>
          <w:sz w:val="32"/>
          <w:szCs w:val="32"/>
          <w:lang w:val="el-GR"/>
        </w:rPr>
        <w:t>Σχεδιασμός και ανάπτυξη μιας αποθήκης δεδομένων:</w:t>
      </w:r>
    </w:p>
    <w:p w14:paraId="2164E68E" w14:textId="5AFFEF15" w:rsidR="00107BB5" w:rsidRPr="00710DC6" w:rsidRDefault="00107BB5" w:rsidP="008E1399">
      <w:pPr>
        <w:jc w:val="center"/>
        <w:rPr>
          <w:rFonts w:ascii="Arial" w:hAnsi="Arial" w:cs="Arial"/>
          <w:b/>
          <w:bCs/>
          <w:sz w:val="32"/>
          <w:szCs w:val="32"/>
          <w:lang w:val="el-GR"/>
        </w:rPr>
      </w:pPr>
      <w:r w:rsidRPr="00710DC6">
        <w:rPr>
          <w:rFonts w:ascii="Arial" w:hAnsi="Arial" w:cs="Arial"/>
          <w:b/>
          <w:bCs/>
          <w:sz w:val="32"/>
          <w:szCs w:val="32"/>
          <w:lang w:val="el-GR"/>
        </w:rPr>
        <w:t xml:space="preserve">Μελέτη της σχέσης μεταξύ της ισότητας των φύλων και της μακροβιότητας των </w:t>
      </w:r>
      <w:r w:rsidR="008E1399">
        <w:rPr>
          <w:rFonts w:ascii="Arial" w:hAnsi="Arial" w:cs="Arial"/>
          <w:b/>
          <w:bCs/>
          <w:sz w:val="32"/>
          <w:szCs w:val="32"/>
          <w:lang w:val="el-GR"/>
        </w:rPr>
        <w:t>ατόμων θηλυκού φύλου</w:t>
      </w:r>
      <w:r w:rsidRPr="00710DC6">
        <w:rPr>
          <w:rFonts w:ascii="Arial" w:hAnsi="Arial" w:cs="Arial"/>
          <w:b/>
          <w:bCs/>
          <w:sz w:val="32"/>
          <w:szCs w:val="32"/>
          <w:lang w:val="el-GR"/>
        </w:rPr>
        <w:t xml:space="preserve"> σε διεθνές επίπεδο</w:t>
      </w:r>
    </w:p>
    <w:p w14:paraId="36EDA383" w14:textId="77777777" w:rsidR="00107BB5" w:rsidRPr="00FD7A07" w:rsidRDefault="00107BB5" w:rsidP="00FD7A07">
      <w:pPr>
        <w:jc w:val="center"/>
        <w:rPr>
          <w:rFonts w:ascii="Arial" w:hAnsi="Arial" w:cs="Arial"/>
          <w:b/>
          <w:bCs/>
          <w:sz w:val="36"/>
          <w:szCs w:val="36"/>
          <w:lang w:val="el-GR"/>
        </w:rPr>
      </w:pPr>
    </w:p>
    <w:p w14:paraId="55A6AED5" w14:textId="77777777" w:rsidR="00107BB5" w:rsidRPr="00710DC6" w:rsidRDefault="00107BB5" w:rsidP="00FD7A07">
      <w:pPr>
        <w:jc w:val="center"/>
        <w:rPr>
          <w:rFonts w:ascii="Arial" w:hAnsi="Arial" w:cs="Arial"/>
          <w:sz w:val="32"/>
          <w:szCs w:val="32"/>
          <w:lang w:val="el-GR"/>
        </w:rPr>
      </w:pPr>
      <w:r w:rsidRPr="00710DC6">
        <w:rPr>
          <w:rFonts w:ascii="Arial" w:hAnsi="Arial" w:cs="Arial"/>
          <w:sz w:val="32"/>
          <w:szCs w:val="32"/>
          <w:lang w:val="el-GR"/>
        </w:rPr>
        <w:t>Διδάσκουσα Καθηγήτρια: Γκαράνη Γεωργία</w:t>
      </w:r>
    </w:p>
    <w:p w14:paraId="768DFDD6" w14:textId="3E0CDBB6" w:rsidR="00107BB5" w:rsidRPr="00710DC6" w:rsidRDefault="00107BB5" w:rsidP="00FD7A07">
      <w:pPr>
        <w:jc w:val="center"/>
        <w:rPr>
          <w:rFonts w:ascii="Arial" w:hAnsi="Arial" w:cs="Arial"/>
          <w:sz w:val="32"/>
          <w:szCs w:val="32"/>
          <w:lang w:val="el-GR"/>
        </w:rPr>
      </w:pPr>
      <w:r w:rsidRPr="00710DC6">
        <w:rPr>
          <w:rFonts w:ascii="Arial" w:hAnsi="Arial" w:cs="Arial"/>
          <w:sz w:val="32"/>
          <w:szCs w:val="32"/>
          <w:lang w:val="el-GR"/>
        </w:rPr>
        <w:t>Μεταπτυχιακή Φοιτήτρια: Γιάτσου Στ</w:t>
      </w:r>
      <w:r w:rsidR="00710DC6">
        <w:rPr>
          <w:rFonts w:ascii="Arial" w:hAnsi="Arial" w:cs="Arial"/>
          <w:sz w:val="32"/>
          <w:szCs w:val="32"/>
          <w:lang w:val="el-GR"/>
        </w:rPr>
        <w:t>υλιανή</w:t>
      </w:r>
    </w:p>
    <w:p w14:paraId="4050007D" w14:textId="77777777" w:rsidR="00107BB5" w:rsidRPr="00107BB5" w:rsidRDefault="00107BB5" w:rsidP="00107BB5">
      <w:pPr>
        <w:rPr>
          <w:lang w:val="el-GR"/>
        </w:rPr>
      </w:pPr>
    </w:p>
    <w:p w14:paraId="582F9E17" w14:textId="77777777" w:rsidR="00107BB5" w:rsidRPr="00107BB5" w:rsidRDefault="00107BB5" w:rsidP="00D808ED">
      <w:pPr>
        <w:pStyle w:val="Heading1"/>
        <w:rPr>
          <w:lang w:val="el-GR"/>
        </w:rPr>
      </w:pPr>
      <w:r w:rsidRPr="00107BB5">
        <w:rPr>
          <w:lang w:val="el-GR"/>
        </w:rPr>
        <w:lastRenderedPageBreak/>
        <w:t>Εύρεση του χώρου εφαρμογής</w:t>
      </w:r>
    </w:p>
    <w:p w14:paraId="51D26A2D" w14:textId="0B9B208E" w:rsidR="008E5AA6" w:rsidRDefault="008E5AA6" w:rsidP="00D808ED">
      <w:pPr>
        <w:jc w:val="both"/>
        <w:rPr>
          <w:lang w:val="el-GR"/>
        </w:rPr>
      </w:pPr>
      <w:r w:rsidRPr="007E3092">
        <w:rPr>
          <w:lang w:val="el-GR"/>
        </w:rPr>
        <w:t xml:space="preserve">Με αφορμή την ανάγνωση του βιβλίου </w:t>
      </w:r>
      <w:r w:rsidRPr="008E5AA6">
        <w:rPr>
          <w:i/>
          <w:iCs/>
        </w:rPr>
        <w:t>Invisible</w:t>
      </w:r>
      <w:r w:rsidRPr="007E3092">
        <w:rPr>
          <w:i/>
          <w:iCs/>
          <w:lang w:val="el-GR"/>
        </w:rPr>
        <w:t xml:space="preserve"> </w:t>
      </w:r>
      <w:r w:rsidRPr="008E5AA6">
        <w:rPr>
          <w:i/>
          <w:iCs/>
        </w:rPr>
        <w:t>Women</w:t>
      </w:r>
      <w:r w:rsidRPr="007E3092">
        <w:rPr>
          <w:lang w:val="el-GR"/>
        </w:rPr>
        <w:t xml:space="preserve"> της </w:t>
      </w:r>
      <w:r w:rsidRPr="008E5AA6">
        <w:t>Caroline</w:t>
      </w:r>
      <w:r w:rsidRPr="007E3092">
        <w:rPr>
          <w:lang w:val="el-GR"/>
        </w:rPr>
        <w:t xml:space="preserve"> </w:t>
      </w:r>
      <w:r w:rsidRPr="008E5AA6">
        <w:t>Criado</w:t>
      </w:r>
      <w:r w:rsidRPr="007E3092">
        <w:rPr>
          <w:lang w:val="el-GR"/>
        </w:rPr>
        <w:t xml:space="preserve"> </w:t>
      </w:r>
      <w:r w:rsidRPr="008E5AA6">
        <w:t>Perez</w:t>
      </w:r>
      <w:r w:rsidRPr="007E3092">
        <w:rPr>
          <w:lang w:val="el-GR"/>
        </w:rPr>
        <w:t xml:space="preserve"> (</w:t>
      </w:r>
      <w:r w:rsidRPr="008E5AA6">
        <w:t>Science</w:t>
      </w:r>
      <w:r w:rsidRPr="007E3092">
        <w:rPr>
          <w:lang w:val="el-GR"/>
        </w:rPr>
        <w:t xml:space="preserve"> </w:t>
      </w:r>
      <w:r w:rsidRPr="008E5AA6">
        <w:t>Book</w:t>
      </w:r>
      <w:r w:rsidRPr="007E3092">
        <w:rPr>
          <w:lang w:val="el-GR"/>
        </w:rPr>
        <w:t xml:space="preserve"> </w:t>
      </w:r>
      <w:r w:rsidRPr="008E5AA6">
        <w:t>Prize</w:t>
      </w:r>
      <w:r w:rsidRPr="007E3092">
        <w:rPr>
          <w:lang w:val="el-GR"/>
        </w:rPr>
        <w:t xml:space="preserve"> 2019), </w:t>
      </w:r>
      <w:r w:rsidR="007E3092" w:rsidRPr="007E3092">
        <w:rPr>
          <w:lang w:val="el-GR"/>
        </w:rPr>
        <w:t>το οποίο αναδεικνύει το έμφυλο κενό δεδομένων (</w:t>
      </w:r>
      <w:r w:rsidR="007E3092" w:rsidRPr="007E3092">
        <w:rPr>
          <w:i/>
          <w:iCs/>
        </w:rPr>
        <w:t>gender</w:t>
      </w:r>
      <w:r w:rsidR="007E3092" w:rsidRPr="007E3092">
        <w:rPr>
          <w:i/>
          <w:iCs/>
          <w:lang w:val="el-GR"/>
        </w:rPr>
        <w:t xml:space="preserve"> </w:t>
      </w:r>
      <w:r w:rsidR="007E3092" w:rsidRPr="007E3092">
        <w:rPr>
          <w:i/>
          <w:iCs/>
        </w:rPr>
        <w:t>data</w:t>
      </w:r>
      <w:r w:rsidR="007E3092" w:rsidRPr="007E3092">
        <w:rPr>
          <w:i/>
          <w:iCs/>
          <w:lang w:val="el-GR"/>
        </w:rPr>
        <w:t xml:space="preserve"> </w:t>
      </w:r>
      <w:r w:rsidR="007E3092" w:rsidRPr="007E3092">
        <w:rPr>
          <w:i/>
          <w:iCs/>
        </w:rPr>
        <w:t>gap</w:t>
      </w:r>
      <w:r w:rsidR="007E3092" w:rsidRPr="007E3092">
        <w:rPr>
          <w:lang w:val="el-GR"/>
        </w:rPr>
        <w:t>) και τις συνέπειές του στη ζωή των γυναικών</w:t>
      </w:r>
      <w:r w:rsidRPr="007E3092">
        <w:rPr>
          <w:lang w:val="el-GR"/>
        </w:rPr>
        <w:t>, η παρούσα εργασία εξετάζει τη σχέση μεταξύ της ισότητας των φύλων και της μακροβιότητας των ατόμων θηλυκού φύλου σε διεθνές επίπεδο.</w:t>
      </w:r>
    </w:p>
    <w:p w14:paraId="556038DB" w14:textId="77777777" w:rsidR="00411E71" w:rsidRDefault="00411E71" w:rsidP="00D808ED">
      <w:pPr>
        <w:jc w:val="both"/>
        <w:rPr>
          <w:lang w:val="el-GR"/>
        </w:rPr>
      </w:pPr>
      <w:r w:rsidRPr="00411E71">
        <w:rPr>
          <w:lang w:val="el-GR"/>
        </w:rPr>
        <w:t xml:space="preserve">Για λόγους μεθοδολογικής ακρίβειας, η παρούσα εργασία διατηρεί την ορολογία των πηγών δεδομένων, οι οποίες καταγράφουν τον πληθυσμό αναφοράς ως </w:t>
      </w:r>
      <w:r w:rsidRPr="00411E71">
        <w:rPr>
          <w:i/>
          <w:iCs/>
        </w:rPr>
        <w:t>female</w:t>
      </w:r>
      <w:r w:rsidRPr="00411E71">
        <w:rPr>
          <w:lang w:val="el-GR"/>
        </w:rPr>
        <w:t xml:space="preserve">. </w:t>
      </w:r>
      <w:r w:rsidRPr="001131E1">
        <w:rPr>
          <w:lang w:val="el-GR"/>
        </w:rPr>
        <w:t>Συνεπώς, γίνεται αναφορά σε «άτομα θηλυκού φύλου» όπου αυτό κρίνεται απαραίτητο.</w:t>
      </w:r>
    </w:p>
    <w:p w14:paraId="2395CB39" w14:textId="33E78EDB" w:rsidR="00107BB5" w:rsidRPr="00107BB5" w:rsidRDefault="00107BB5" w:rsidP="00D808ED">
      <w:pPr>
        <w:jc w:val="both"/>
        <w:rPr>
          <w:lang w:val="el-GR"/>
        </w:rPr>
      </w:pPr>
      <w:r w:rsidRPr="00107BB5">
        <w:rPr>
          <w:lang w:val="el-GR"/>
        </w:rPr>
        <w:t xml:space="preserve">Στόχος της αποθήκης δεδομένων είναι η ενοποίηση ετερογενών δεδομένων από διεθνείς οργανισμούς, με σκοπό τη δημιουργία ενός ενιαίου και συνεκτικού μοντέλου ανάλυσης. Μέσω αυτού, επιδιώκεται η διερεύνηση του κατά πόσο οι χώρες με υψηλότερα επίπεδα ισότητας των φύλων παρουσιάζουν μεγαλύτερο προσδόκιμο ζωής για </w:t>
      </w:r>
      <w:r w:rsidR="00245E78">
        <w:rPr>
          <w:lang w:val="el-GR"/>
        </w:rPr>
        <w:t>τα άτομα θηλυκού φύλου</w:t>
      </w:r>
      <w:r w:rsidRPr="00107BB5">
        <w:rPr>
          <w:lang w:val="el-GR"/>
        </w:rPr>
        <w:t>.</w:t>
      </w:r>
    </w:p>
    <w:p w14:paraId="44A21DC7" w14:textId="6E73D68A" w:rsidR="00107BB5" w:rsidRPr="00107BB5" w:rsidRDefault="00107BB5" w:rsidP="00D808ED">
      <w:pPr>
        <w:jc w:val="both"/>
        <w:rPr>
          <w:lang w:val="el-GR"/>
        </w:rPr>
      </w:pPr>
      <w:r w:rsidRPr="00107BB5">
        <w:rPr>
          <w:lang w:val="el-GR"/>
        </w:rPr>
        <w:t xml:space="preserve">Για την ανάλυση λαμβάνονται υπόψη κοινωνικοί, οικονομικοί και θεσμικοί δείκτες, όπως η εκπαίδευση, η συμμετοχή των </w:t>
      </w:r>
      <w:r w:rsidR="00411E71">
        <w:rPr>
          <w:lang w:val="el-GR"/>
        </w:rPr>
        <w:t>θηλυκοτήτων</w:t>
      </w:r>
      <w:r w:rsidRPr="00107BB5">
        <w:rPr>
          <w:lang w:val="el-GR"/>
        </w:rPr>
        <w:t xml:space="preserve"> στην αγορά εργασίας και το νομικό πλαίσιο που αφορά την ισότητα των φύλων.</w:t>
      </w:r>
      <w:r w:rsidR="00411E71">
        <w:rPr>
          <w:lang w:val="el-GR"/>
        </w:rPr>
        <w:t xml:space="preserve"> </w:t>
      </w:r>
    </w:p>
    <w:p w14:paraId="1A5D2D7E" w14:textId="77777777" w:rsidR="00107BB5" w:rsidRPr="00107BB5" w:rsidRDefault="00107BB5" w:rsidP="00411E71">
      <w:pPr>
        <w:pStyle w:val="Heading1"/>
        <w:rPr>
          <w:lang w:val="el-GR"/>
        </w:rPr>
      </w:pPr>
      <w:r w:rsidRPr="00107BB5">
        <w:rPr>
          <w:lang w:val="el-GR"/>
        </w:rPr>
        <w:t>Εύρεση και κατανόηση των δεδομένων</w:t>
      </w:r>
    </w:p>
    <w:p w14:paraId="03A6F838" w14:textId="77777777" w:rsidR="00107BB5" w:rsidRPr="00107BB5" w:rsidRDefault="00107BB5" w:rsidP="00D808ED">
      <w:pPr>
        <w:jc w:val="both"/>
        <w:rPr>
          <w:lang w:val="el-GR"/>
        </w:rPr>
      </w:pPr>
      <w:r w:rsidRPr="00107BB5">
        <w:rPr>
          <w:lang w:val="el-GR"/>
        </w:rPr>
        <w:t>Τα δεδομένα που χρησιμοποιήθηκαν για την σχεδίαση και υλοποίηση της Αποθήκης Δεδομένων προέρχονται από δύο βασικές πηγές: της World Bank, η οποία περιλαμβάνει ανοιχτά δεδομένα από 189 χώρες-μέλη, και τον οργανισμό Our World in Data, έναν μη κερδοσκοπικό οργανισμό με έδρα το Ηνωμένο Βασίλειο που παρέχει ελεύθερα και ανοιχτά δεδομένα προς το κοινό.</w:t>
      </w:r>
    </w:p>
    <w:p w14:paraId="378D2DB9" w14:textId="5B1211F3" w:rsidR="00107BB5" w:rsidRPr="00107BB5" w:rsidRDefault="00107BB5" w:rsidP="00D808ED">
      <w:pPr>
        <w:jc w:val="both"/>
        <w:rPr>
          <w:lang w:val="el-GR"/>
        </w:rPr>
      </w:pPr>
      <w:r w:rsidRPr="00107BB5">
        <w:rPr>
          <w:lang w:val="el-GR"/>
        </w:rPr>
        <w:t xml:space="preserve">Από την World Bank συλλέχθηκαν βασικοί δείκτες που σχετίζονται με την υγεία, την εκπαίδευση και την εργασία των </w:t>
      </w:r>
      <w:r w:rsidR="007D5A44">
        <w:rPr>
          <w:lang w:val="el-GR"/>
        </w:rPr>
        <w:t>ατόμων θηλυκού φύλου</w:t>
      </w:r>
      <w:r w:rsidRPr="00107BB5">
        <w:rPr>
          <w:lang w:val="el-GR"/>
        </w:rPr>
        <w:t>. Συγκεκριμένα, περιλαμβάνονται:</w:t>
      </w:r>
    </w:p>
    <w:p w14:paraId="73B02AAF" w14:textId="36E50982" w:rsidR="00D808ED" w:rsidRDefault="00107BB5" w:rsidP="00D808ED">
      <w:pPr>
        <w:pStyle w:val="ListParagraph"/>
        <w:numPr>
          <w:ilvl w:val="0"/>
          <w:numId w:val="1"/>
        </w:numPr>
        <w:jc w:val="both"/>
        <w:rPr>
          <w:lang w:val="el-GR"/>
        </w:rPr>
      </w:pPr>
      <w:r w:rsidRPr="00D808ED">
        <w:rPr>
          <w:lang w:val="el-GR"/>
        </w:rPr>
        <w:t xml:space="preserve">Life expectancy at birth, female (years): δείκτης που εκφράζει τα αναμενόμενα έτη ζωής, με βάση τα ισχύοντα ποσοστά θνησιμότητας. </w:t>
      </w:r>
    </w:p>
    <w:p w14:paraId="749C734B" w14:textId="7C796340" w:rsidR="00D808ED" w:rsidRDefault="00107BB5" w:rsidP="00D808ED">
      <w:pPr>
        <w:pStyle w:val="ListParagraph"/>
        <w:numPr>
          <w:ilvl w:val="0"/>
          <w:numId w:val="1"/>
        </w:numPr>
        <w:jc w:val="both"/>
        <w:rPr>
          <w:lang w:val="el-GR"/>
        </w:rPr>
      </w:pPr>
      <w:r w:rsidRPr="00D808ED">
        <w:rPr>
          <w:lang w:val="el-GR"/>
        </w:rPr>
        <w:t xml:space="preserve">Educational attainment, at least completed primary, population 25+ years, female (%): ποσοστό </w:t>
      </w:r>
      <w:r w:rsidR="00411E71">
        <w:rPr>
          <w:lang w:val="el-GR"/>
        </w:rPr>
        <w:t>ατόμων θηλυκού φύλου</w:t>
      </w:r>
      <w:r w:rsidRPr="00D808ED">
        <w:rPr>
          <w:lang w:val="el-GR"/>
        </w:rPr>
        <w:t xml:space="preserve"> ηλικίας 25 ετών και άνω που έχουν ολοκληρώσει τουλάχιστον την πρωτοβάθμια εκπαίδευση. </w:t>
      </w:r>
    </w:p>
    <w:p w14:paraId="58BCA862" w14:textId="52E97085" w:rsidR="00D808ED" w:rsidRDefault="00107BB5" w:rsidP="00D808ED">
      <w:pPr>
        <w:pStyle w:val="ListParagraph"/>
        <w:numPr>
          <w:ilvl w:val="0"/>
          <w:numId w:val="1"/>
        </w:numPr>
        <w:jc w:val="both"/>
        <w:rPr>
          <w:lang w:val="el-GR"/>
        </w:rPr>
      </w:pPr>
      <w:r w:rsidRPr="00D808ED">
        <w:rPr>
          <w:lang w:val="el-GR"/>
        </w:rPr>
        <w:t xml:space="preserve">School enrollment, secondary, female (% gross): ακαθάριστο ποσοστό εγγραφών </w:t>
      </w:r>
      <w:r w:rsidR="001131E1">
        <w:rPr>
          <w:lang w:val="el-GR"/>
        </w:rPr>
        <w:t>ατόμων θηλυκού φύλου</w:t>
      </w:r>
      <w:r w:rsidR="001131E1" w:rsidRPr="00D808ED">
        <w:rPr>
          <w:lang w:val="el-GR"/>
        </w:rPr>
        <w:t xml:space="preserve"> </w:t>
      </w:r>
      <w:r w:rsidRPr="00D808ED">
        <w:rPr>
          <w:lang w:val="el-GR"/>
        </w:rPr>
        <w:t xml:space="preserve">στη δευτεροβάθμια εκπαίδευση, ανεξαρτήτως ηλικίας. </w:t>
      </w:r>
    </w:p>
    <w:p w14:paraId="72F831C3" w14:textId="7865A914" w:rsidR="00D808ED" w:rsidRDefault="00107BB5" w:rsidP="00D808ED">
      <w:pPr>
        <w:pStyle w:val="ListParagraph"/>
        <w:numPr>
          <w:ilvl w:val="0"/>
          <w:numId w:val="1"/>
        </w:numPr>
        <w:jc w:val="both"/>
        <w:rPr>
          <w:lang w:val="el-GR"/>
        </w:rPr>
      </w:pPr>
      <w:r w:rsidRPr="00D808ED">
        <w:rPr>
          <w:lang w:val="el-GR"/>
        </w:rPr>
        <w:lastRenderedPageBreak/>
        <w:t xml:space="preserve">Labor force participation rate, female (% of female population ages 15+) (ILO estimate): ποσοστό συμμετοχής των </w:t>
      </w:r>
      <w:r w:rsidR="00A76267">
        <w:rPr>
          <w:lang w:val="el-GR"/>
        </w:rPr>
        <w:t>ατόμων θηλυκού φύλου</w:t>
      </w:r>
      <w:r w:rsidR="00A76267" w:rsidRPr="00D808ED">
        <w:rPr>
          <w:lang w:val="el-GR"/>
        </w:rPr>
        <w:t xml:space="preserve"> </w:t>
      </w:r>
      <w:r w:rsidRPr="00D808ED">
        <w:rPr>
          <w:lang w:val="el-GR"/>
        </w:rPr>
        <w:t>στο εργατικό δυναμικό, που περιλαμβάνει τόσο απασχολούμεν</w:t>
      </w:r>
      <w:r w:rsidR="00A76267">
        <w:rPr>
          <w:lang w:val="el-GR"/>
        </w:rPr>
        <w:t>α</w:t>
      </w:r>
      <w:r w:rsidRPr="00D808ED">
        <w:rPr>
          <w:lang w:val="el-GR"/>
        </w:rPr>
        <w:t xml:space="preserve"> όσο και άνεργ</w:t>
      </w:r>
      <w:r w:rsidR="00A76267">
        <w:rPr>
          <w:lang w:val="el-GR"/>
        </w:rPr>
        <w:t>α</w:t>
      </w:r>
      <w:r w:rsidRPr="00D808ED">
        <w:rPr>
          <w:lang w:val="el-GR"/>
        </w:rPr>
        <w:t xml:space="preserve"> </w:t>
      </w:r>
      <w:r w:rsidR="00A76267">
        <w:rPr>
          <w:lang w:val="el-GR"/>
        </w:rPr>
        <w:t>άτομα</w:t>
      </w:r>
      <w:r w:rsidRPr="00D808ED">
        <w:rPr>
          <w:lang w:val="el-GR"/>
        </w:rPr>
        <w:t xml:space="preserve"> ηλικίας 15 ετών και άνω. </w:t>
      </w:r>
    </w:p>
    <w:p w14:paraId="61BC2109" w14:textId="1D702996" w:rsidR="00107BB5" w:rsidRPr="00D808ED" w:rsidRDefault="00107BB5" w:rsidP="00D808ED">
      <w:pPr>
        <w:pStyle w:val="ListParagraph"/>
        <w:numPr>
          <w:ilvl w:val="0"/>
          <w:numId w:val="1"/>
        </w:numPr>
        <w:jc w:val="both"/>
        <w:rPr>
          <w:lang w:val="el-GR"/>
        </w:rPr>
      </w:pPr>
      <w:r w:rsidRPr="00D808ED">
        <w:rPr>
          <w:lang w:val="el-GR"/>
        </w:rPr>
        <w:t>Women, Business and the Law Index: δείκτης που μετρά τη νομική ισότητα των φύλων σε 190 οικονομίες, σε κλίμακα 0–100 (όπου το 100 αντιστοιχεί σε πλήρη ισότητα). Ο δείκτης αξιολογεί τη νομοθεσία σε οκτώ τομείς: κινητικότητα, εργασία, αμοιβή, γάμος, γονεϊκότητα, επιχειρηματικότητα, περιουσιακά δικαιώματα και συντάξεις, από τους οποίους δεν χρησιμοποιήθηκαν όλοι στην παρούσα εργασία.</w:t>
      </w:r>
    </w:p>
    <w:p w14:paraId="094C4F6F" w14:textId="7DA3F2A6" w:rsidR="00107BB5" w:rsidRPr="00107BB5" w:rsidRDefault="00107BB5" w:rsidP="00D808ED">
      <w:pPr>
        <w:jc w:val="both"/>
        <w:rPr>
          <w:lang w:val="el-GR"/>
        </w:rPr>
      </w:pPr>
      <w:r w:rsidRPr="00107BB5">
        <w:rPr>
          <w:lang w:val="el-GR"/>
        </w:rPr>
        <w:t>Από τον οργανισμό Our World in Data συλλέχθηκε ο Δείκτης Ανισότητας Φύλων (Gender Inequality Index), με τελευταία ενημέρωση το 2023. Ο δείκτης αυτός αποτυπώνει ανισότητες σε τρεις βασικές διαστάσεις: την αναπαραγωγική υγεία, την ενδυνάμωση και την αγορά εργασίας. Καταγράφει το μειονέκτημα λόγω φύλου στους παραπάνω τομείς και χρησιμοποιείται ως συνολικός δείκτης απώλειας ανθρώπινης ανάπτυξης λόγω έμφυλων ανισοτήτων. Οι τιμές του δείκτη κυμαίνονται από 0 έως 1, όπου το 0 αντιστοιχεί σε πλήρη ισότητα και το 1 σε μέγιστη ανισότητα</w:t>
      </w:r>
      <w:r w:rsidR="00A76267">
        <w:rPr>
          <w:lang w:val="el-GR"/>
        </w:rPr>
        <w:t>,</w:t>
      </w:r>
      <w:r w:rsidRPr="00107BB5">
        <w:rPr>
          <w:lang w:val="el-GR"/>
        </w:rPr>
        <w:t xml:space="preserve"> συνεπώς, υψηλότερες τιμές υποδηλώνουν μεγαλύτερες ανισότητες. Τα δεδομένα καλύπτουν την περίοδο 1990–2023.</w:t>
      </w:r>
    </w:p>
    <w:p w14:paraId="4F8FFDC9" w14:textId="77777777" w:rsidR="00107BB5" w:rsidRPr="00107BB5" w:rsidRDefault="00107BB5" w:rsidP="00D808ED">
      <w:pPr>
        <w:jc w:val="both"/>
        <w:rPr>
          <w:lang w:val="el-GR"/>
        </w:rPr>
      </w:pPr>
      <w:r w:rsidRPr="00107BB5">
        <w:rPr>
          <w:lang w:val="el-GR"/>
        </w:rPr>
        <w:t>Τέλος, για λόγους ομοιογένειας και συγκρισιμότητας των δεδομένων μεταξύ των διαφορετικών πηγών, στην παρούσα εργασία χρησιμοποιήθηκαν δεδομένα που καλύπτουν την περίοδο 1990–2023.</w:t>
      </w:r>
    </w:p>
    <w:p w14:paraId="6207E527" w14:textId="77777777" w:rsidR="00107BB5" w:rsidRPr="00107BB5" w:rsidRDefault="00107BB5" w:rsidP="00D808ED">
      <w:pPr>
        <w:pStyle w:val="Heading1"/>
        <w:rPr>
          <w:lang w:val="el-GR"/>
        </w:rPr>
      </w:pPr>
      <w:r w:rsidRPr="00107BB5">
        <w:rPr>
          <w:lang w:val="el-GR"/>
        </w:rPr>
        <w:t>Σχεδίαση της Αποθήκης Δεδομένων</w:t>
      </w:r>
    </w:p>
    <w:p w14:paraId="63EF00E7" w14:textId="6A3193EE" w:rsidR="00107BB5" w:rsidRPr="00107BB5" w:rsidRDefault="00107BB5" w:rsidP="00C873D4">
      <w:pPr>
        <w:jc w:val="both"/>
        <w:rPr>
          <w:lang w:val="el-GR"/>
        </w:rPr>
      </w:pPr>
      <w:r w:rsidRPr="00107BB5">
        <w:rPr>
          <w:lang w:val="el-GR"/>
        </w:rPr>
        <w:t xml:space="preserve">Για την σχεδίαση της αποθήκης δεδομένων επιλέχθηκε το </w:t>
      </w:r>
      <w:r w:rsidR="00736D88" w:rsidRPr="00107BB5">
        <w:rPr>
          <w:lang w:val="el-GR"/>
        </w:rPr>
        <w:t xml:space="preserve">Star Schema </w:t>
      </w:r>
      <w:r w:rsidRPr="00107BB5">
        <w:rPr>
          <w:lang w:val="el-GR"/>
        </w:rPr>
        <w:t xml:space="preserve">με διαστάσεις </w:t>
      </w:r>
      <w:r w:rsidR="00A76267">
        <w:t>dim</w:t>
      </w:r>
      <w:r w:rsidR="00A76267" w:rsidRPr="00A76267">
        <w:rPr>
          <w:lang w:val="el-GR"/>
        </w:rPr>
        <w:t>_</w:t>
      </w:r>
      <w:r w:rsidRPr="00107BB5">
        <w:rPr>
          <w:lang w:val="el-GR"/>
        </w:rPr>
        <w:t xml:space="preserve">country, </w:t>
      </w:r>
      <w:r w:rsidR="00A76267">
        <w:t>dim</w:t>
      </w:r>
      <w:r w:rsidR="00A76267" w:rsidRPr="00A76267">
        <w:rPr>
          <w:lang w:val="el-GR"/>
        </w:rPr>
        <w:t>_</w:t>
      </w:r>
      <w:r w:rsidRPr="00107BB5">
        <w:rPr>
          <w:lang w:val="el-GR"/>
        </w:rPr>
        <w:t xml:space="preserve">time, </w:t>
      </w:r>
      <w:r w:rsidR="00A76267">
        <w:t>dim</w:t>
      </w:r>
      <w:r w:rsidR="00A76267" w:rsidRPr="00A76267">
        <w:rPr>
          <w:lang w:val="el-GR"/>
        </w:rPr>
        <w:t>_</w:t>
      </w:r>
      <w:r w:rsidRPr="00107BB5">
        <w:rPr>
          <w:lang w:val="el-GR"/>
        </w:rPr>
        <w:t>education και legal και fact table, το fact_female_health, σε επίπεδο λεπτομέρεας (grain) country–year–education, προκειμένου να υποστηριχθεί η ανάλυση διαφορετικών δεικτών εκπαίδευσης (primary completion και secondary enrollment) σε κοινό πλαίσιο.</w:t>
      </w:r>
    </w:p>
    <w:p w14:paraId="630281CC" w14:textId="77777777" w:rsidR="00107BB5" w:rsidRPr="00107BB5" w:rsidRDefault="00107BB5" w:rsidP="00C873D4">
      <w:pPr>
        <w:jc w:val="both"/>
        <w:rPr>
          <w:lang w:val="el-GR"/>
        </w:rPr>
      </w:pPr>
      <w:r w:rsidRPr="00107BB5">
        <w:rPr>
          <w:lang w:val="el-GR"/>
        </w:rPr>
        <w:t>Οι διαστάσεις της αποθήκης δεδομένων είναι οι εξής:</w:t>
      </w:r>
    </w:p>
    <w:p w14:paraId="195CAFF4" w14:textId="77777777" w:rsidR="00D808ED" w:rsidRDefault="00107BB5" w:rsidP="00C873D4">
      <w:pPr>
        <w:pStyle w:val="ListParagraph"/>
        <w:numPr>
          <w:ilvl w:val="0"/>
          <w:numId w:val="2"/>
        </w:numPr>
        <w:jc w:val="both"/>
        <w:rPr>
          <w:lang w:val="el-GR"/>
        </w:rPr>
      </w:pPr>
      <w:r w:rsidRPr="00D808ED">
        <w:rPr>
          <w:lang w:val="el-GR"/>
        </w:rPr>
        <w:t xml:space="preserve">dim_country: περιλαμβάνει πληροφορίες για τη χώρα, όπως το μοναδικό αναγνωριστικό (country_id), το όνομα της χώρας (country_name), τη γεωγραφική περιοχή (region) και την εισοδηματική κατηγορία (income_group). </w:t>
      </w:r>
    </w:p>
    <w:p w14:paraId="4DDA38F7" w14:textId="77777777" w:rsidR="00D808ED" w:rsidRDefault="00107BB5" w:rsidP="00C873D4">
      <w:pPr>
        <w:pStyle w:val="ListParagraph"/>
        <w:numPr>
          <w:ilvl w:val="0"/>
          <w:numId w:val="2"/>
        </w:numPr>
        <w:jc w:val="both"/>
        <w:rPr>
          <w:lang w:val="el-GR"/>
        </w:rPr>
      </w:pPr>
      <w:r w:rsidRPr="00D808ED">
        <w:rPr>
          <w:lang w:val="el-GR"/>
        </w:rPr>
        <w:t xml:space="preserve">dim_time: περιλαμβάνει όλα τα έτη της περιόδου 1990–2023, ανεξάρτητα από τη διαθεσιμότητα δεδομένων, ώστε να εξασφαλίζεται πλήρης χρονική κάλυψη. </w:t>
      </w:r>
    </w:p>
    <w:p w14:paraId="3678EDFD" w14:textId="77777777" w:rsidR="00D808ED" w:rsidRDefault="00107BB5" w:rsidP="00C873D4">
      <w:pPr>
        <w:pStyle w:val="ListParagraph"/>
        <w:numPr>
          <w:ilvl w:val="0"/>
          <w:numId w:val="2"/>
        </w:numPr>
        <w:jc w:val="both"/>
        <w:rPr>
          <w:lang w:val="el-GR"/>
        </w:rPr>
      </w:pPr>
      <w:r w:rsidRPr="00D808ED">
        <w:rPr>
          <w:lang w:val="el-GR"/>
        </w:rPr>
        <w:lastRenderedPageBreak/>
        <w:t xml:space="preserve">dim_education: περιλαμβάνει τους τύπους των εκπαιδευτικών δεικτών που χρησιμοποιούνται στην ανάλυση, δηλαδή Primary Completion και Secondary Enrollment. </w:t>
      </w:r>
    </w:p>
    <w:p w14:paraId="74FABD65" w14:textId="3320831E" w:rsidR="00107BB5" w:rsidRPr="00D808ED" w:rsidRDefault="00107BB5" w:rsidP="00C873D4">
      <w:pPr>
        <w:pStyle w:val="ListParagraph"/>
        <w:numPr>
          <w:ilvl w:val="0"/>
          <w:numId w:val="2"/>
        </w:numPr>
        <w:jc w:val="both"/>
        <w:rPr>
          <w:lang w:val="el-GR"/>
        </w:rPr>
      </w:pPr>
      <w:r w:rsidRPr="00D808ED">
        <w:rPr>
          <w:lang w:val="el-GR"/>
        </w:rPr>
        <w:t>dim_legal:</w:t>
      </w:r>
      <w:r w:rsidR="00A76267">
        <w:rPr>
          <w:lang w:val="el-GR"/>
        </w:rPr>
        <w:t xml:space="preserve"> </w:t>
      </w:r>
      <w:r w:rsidRPr="00A76267">
        <w:rPr>
          <w:highlight w:val="yellow"/>
          <w:lang w:val="el-GR"/>
        </w:rPr>
        <w:t>περιλαμβάνει νομικούς δείκτες σχετικούς με την ισότητα των φύλων, όπως δικαιώματα μετακίνησης, πρόσβασης στην εργασία, προστασίας από διακρίσεις και σεξουαλική παρενόχληση, πρόσβασης σε πιστώσεις και δυνατότητας επιχειρηματικής δραστηριότητας.</w:t>
      </w:r>
      <w:r w:rsidRPr="00D808ED">
        <w:rPr>
          <w:lang w:val="el-GR"/>
        </w:rPr>
        <w:t xml:space="preserve"> Οι δείκτες αυτοί μεταβάλλονται ανά χώρα και έτος και προέρχονται από τη βάση δεδομένων Women, Business and the Law.</w:t>
      </w:r>
    </w:p>
    <w:p w14:paraId="5240BAF6" w14:textId="37943528" w:rsidR="00107BB5" w:rsidRDefault="00107BB5" w:rsidP="00C873D4">
      <w:pPr>
        <w:jc w:val="both"/>
        <w:rPr>
          <w:lang w:val="el-GR"/>
        </w:rPr>
      </w:pPr>
      <w:r w:rsidRPr="00107BB5">
        <w:rPr>
          <w:lang w:val="el-GR"/>
        </w:rPr>
        <w:t xml:space="preserve">Το fact table fact_female_health συνδέει τις παραπάνω διαστάσεις και περιλαμβάνει ως μετρήσεις (measures) την τιμή του εκάστοτε εκπαιδευτικού δείκτη (education_rate), τον δείκτη ανισότητας φύλων (gender_inequality_index), το ποσοστό συμμετοχής των </w:t>
      </w:r>
      <w:r w:rsidR="00D42F89">
        <w:rPr>
          <w:lang w:val="el-GR"/>
        </w:rPr>
        <w:t>ατόμων θηλυκού φύλου</w:t>
      </w:r>
      <w:r w:rsidRPr="00107BB5">
        <w:rPr>
          <w:lang w:val="el-GR"/>
        </w:rPr>
        <w:t xml:space="preserve"> στο εργατικό δυναμικό (female_labor_participation), το προσδόκιμο ζωής των </w:t>
      </w:r>
      <w:r w:rsidR="00D42F89">
        <w:rPr>
          <w:lang w:val="el-GR"/>
        </w:rPr>
        <w:t>ατόμων θηλυκού φύλου</w:t>
      </w:r>
      <w:r w:rsidR="00D42F89" w:rsidRPr="00107BB5">
        <w:rPr>
          <w:lang w:val="el-GR"/>
        </w:rPr>
        <w:t xml:space="preserve"> </w:t>
      </w:r>
      <w:r w:rsidRPr="00107BB5">
        <w:rPr>
          <w:lang w:val="el-GR"/>
        </w:rPr>
        <w:t>(female_life_expectancy) και τον ρυθμό μεταβολής του ΑΕΠ (gdp_growth).</w:t>
      </w:r>
    </w:p>
    <w:p w14:paraId="7EEC90C4" w14:textId="5831E7C0" w:rsidR="00C41215" w:rsidRPr="00107BB5" w:rsidRDefault="00C41215" w:rsidP="00C873D4">
      <w:pPr>
        <w:jc w:val="both"/>
        <w:rPr>
          <w:lang w:val="el-GR"/>
        </w:rPr>
      </w:pPr>
      <w:r w:rsidRPr="00F8525F">
        <w:rPr>
          <w:highlight w:val="yellow"/>
          <w:lang w:val="el-GR"/>
        </w:rPr>
        <w:t>Εικόνα star schema</w:t>
      </w:r>
    </w:p>
    <w:p w14:paraId="18513F2B" w14:textId="77777777" w:rsidR="00107BB5" w:rsidRPr="00107BB5" w:rsidRDefault="00107BB5" w:rsidP="00D808ED">
      <w:pPr>
        <w:pStyle w:val="Heading1"/>
        <w:rPr>
          <w:lang w:val="el-GR"/>
        </w:rPr>
      </w:pPr>
      <w:r w:rsidRPr="00107BB5">
        <w:rPr>
          <w:lang w:val="el-GR"/>
        </w:rPr>
        <w:t>Διαδικασία ETL</w:t>
      </w:r>
    </w:p>
    <w:p w14:paraId="7FF11940" w14:textId="681231A6" w:rsidR="00107BB5" w:rsidRPr="00107BB5" w:rsidRDefault="00107BB5" w:rsidP="00C873D4">
      <w:pPr>
        <w:jc w:val="both"/>
        <w:rPr>
          <w:lang w:val="el-GR"/>
        </w:rPr>
      </w:pPr>
      <w:r w:rsidRPr="00107BB5">
        <w:rPr>
          <w:lang w:val="el-GR"/>
        </w:rPr>
        <w:t>Η διαδικασία ETL (</w:t>
      </w:r>
      <w:r w:rsidR="00A76267" w:rsidRPr="00107BB5">
        <w:rPr>
          <w:lang w:val="el-GR"/>
        </w:rPr>
        <w:t>Extract-Transform-Load</w:t>
      </w:r>
      <w:r w:rsidRPr="00107BB5">
        <w:rPr>
          <w:lang w:val="el-GR"/>
        </w:rPr>
        <w:t>) περιλαμβάνει τη λήψη δεδομένων από ετερογενείς πηγές, τον μετασχηματισμό τους σε κατάλληλη μορφή και τη φόρτωσή τους σε μια Αποθήκη Δεδομένων.</w:t>
      </w:r>
    </w:p>
    <w:p w14:paraId="5F62BB23" w14:textId="1EFD2F49" w:rsidR="00107BB5" w:rsidRPr="00107BB5" w:rsidRDefault="00107BB5" w:rsidP="00C873D4">
      <w:pPr>
        <w:jc w:val="both"/>
        <w:rPr>
          <w:lang w:val="el-GR"/>
        </w:rPr>
      </w:pPr>
      <w:r w:rsidRPr="00107BB5">
        <w:rPr>
          <w:lang w:val="el-GR"/>
        </w:rPr>
        <w:t xml:space="preserve">Για την υλοποίηση της διαδικασίας ETL (Extract-Transform-Load) χρησιμοποιήθηκαν scripts σε Python για την εξαγωγή, τον καθαρισμό και τον μετασχηματισμό των δεδομένων από τις αρχικές πηγές. </w:t>
      </w:r>
      <w:r w:rsidR="004C209E" w:rsidRPr="004C209E">
        <w:rPr>
          <w:lang w:val="el-GR"/>
        </w:rPr>
        <w:t xml:space="preserve">Τα μετασχηματισμένα δεδομένα αποθηκεύτηκαν σε αρχεία </w:t>
      </w:r>
      <w:r w:rsidR="004C209E" w:rsidRPr="004C209E">
        <w:t>CSV</w:t>
      </w:r>
      <w:r w:rsidR="004C209E" w:rsidRPr="004C209E">
        <w:rPr>
          <w:lang w:val="el-GR"/>
        </w:rPr>
        <w:t xml:space="preserve"> και στη συνέχεια φορτώθηκαν μέσω </w:t>
      </w:r>
      <w:r w:rsidR="004C209E" w:rsidRPr="004C209E">
        <w:t>Python</w:t>
      </w:r>
      <w:r w:rsidR="004C209E" w:rsidRPr="004C209E">
        <w:rPr>
          <w:lang w:val="el-GR"/>
        </w:rPr>
        <w:t xml:space="preserve"> </w:t>
      </w:r>
      <w:r w:rsidR="004C209E" w:rsidRPr="004C209E">
        <w:t>scripts</w:t>
      </w:r>
      <w:r w:rsidR="004C209E" w:rsidRPr="004C209E">
        <w:rPr>
          <w:lang w:val="el-GR"/>
        </w:rPr>
        <w:t xml:space="preserve"> σε ενδιάμεσους πίνακες προσωρινής αποθήκευσης (</w:t>
      </w:r>
      <w:r w:rsidR="004C209E" w:rsidRPr="004C209E">
        <w:t>staging</w:t>
      </w:r>
      <w:r w:rsidR="004C209E" w:rsidRPr="004C209E">
        <w:rPr>
          <w:lang w:val="el-GR"/>
        </w:rPr>
        <w:t xml:space="preserve"> </w:t>
      </w:r>
      <w:r w:rsidR="004C209E" w:rsidRPr="004C209E">
        <w:t>tables</w:t>
      </w:r>
      <w:r w:rsidR="004C209E" w:rsidRPr="004C209E">
        <w:rPr>
          <w:lang w:val="el-GR"/>
        </w:rPr>
        <w:t xml:space="preserve">) στη βάση δεδομένων </w:t>
      </w:r>
      <w:r w:rsidR="004C209E" w:rsidRPr="004C209E">
        <w:t>PostgreSQL</w:t>
      </w:r>
      <w:r w:rsidR="004C209E" w:rsidRPr="004C209E">
        <w:rPr>
          <w:lang w:val="el-GR"/>
        </w:rPr>
        <w:t>.</w:t>
      </w:r>
    </w:p>
    <w:p w14:paraId="7236FA00" w14:textId="74679275" w:rsidR="00107BB5" w:rsidRPr="007430F3" w:rsidRDefault="00107BB5" w:rsidP="00F50375">
      <w:pPr>
        <w:jc w:val="both"/>
        <w:rPr>
          <w:lang w:val="el-GR"/>
        </w:rPr>
      </w:pPr>
      <w:r w:rsidRPr="00107BB5">
        <w:rPr>
          <w:lang w:val="el-GR"/>
        </w:rPr>
        <w:t>Κατά τη διαδικασία των μετασχηματισμών πραγματοποιήθηκε αναθεώρηση του αρχικού εννοιολογικού μοντέλου, ώστε να ανταποκρίνεται καλύτερα στη δομή των διαθέσιμων δεδομένων.</w:t>
      </w:r>
      <w:r w:rsidR="00F50375">
        <w:rPr>
          <w:lang w:val="el-GR"/>
        </w:rPr>
        <w:t xml:space="preserve"> Έπειτα από τον σχεδιασμό του πρότυπου εντοπίστηκε ότι τα </w:t>
      </w:r>
      <w:r w:rsidRPr="00107BB5">
        <w:rPr>
          <w:lang w:val="el-GR"/>
        </w:rPr>
        <w:t xml:space="preserve">δεδομένα </w:t>
      </w:r>
      <w:r w:rsidR="00F50375">
        <w:rPr>
          <w:lang w:val="el-GR"/>
        </w:rPr>
        <w:t>περιλαμβάνουν</w:t>
      </w:r>
      <w:r w:rsidRPr="00107BB5">
        <w:rPr>
          <w:lang w:val="el-GR"/>
        </w:rPr>
        <w:t xml:space="preserve"> δύο </w:t>
      </w:r>
      <w:r w:rsidR="00F50375">
        <w:rPr>
          <w:lang w:val="el-GR"/>
        </w:rPr>
        <w:t xml:space="preserve">διαφορετικά εκπαιδευτικά επίπεδα, </w:t>
      </w:r>
      <w:r w:rsidR="00F50375" w:rsidRPr="00107BB5">
        <w:t>Primary</w:t>
      </w:r>
      <w:r w:rsidR="00F50375" w:rsidRPr="00A902DF">
        <w:rPr>
          <w:lang w:val="el-GR"/>
        </w:rPr>
        <w:t xml:space="preserve"> </w:t>
      </w:r>
      <w:r w:rsidR="00F50375" w:rsidRPr="00107BB5">
        <w:t>Completion</w:t>
      </w:r>
      <w:r w:rsidR="00F50375">
        <w:rPr>
          <w:lang w:val="el-GR"/>
        </w:rPr>
        <w:t xml:space="preserve"> και </w:t>
      </w:r>
      <w:r w:rsidR="00F50375" w:rsidRPr="00107BB5">
        <w:t>Secondary</w:t>
      </w:r>
      <w:r w:rsidR="00F50375" w:rsidRPr="00A902DF">
        <w:rPr>
          <w:lang w:val="el-GR"/>
        </w:rPr>
        <w:t xml:space="preserve"> </w:t>
      </w:r>
      <w:r w:rsidR="00F50375" w:rsidRPr="00107BB5">
        <w:t>Enrollment</w:t>
      </w:r>
      <w:r w:rsidR="00F50375">
        <w:rPr>
          <w:lang w:val="el-GR"/>
        </w:rPr>
        <w:t>. Για την αποφυγή απώλειας της πληροφορίας</w:t>
      </w:r>
      <w:r w:rsidR="007430F3" w:rsidRPr="007430F3">
        <w:rPr>
          <w:lang w:val="el-GR"/>
        </w:rPr>
        <w:t xml:space="preserve"> εφαρμόστηκε ανασχεδιασμός του </w:t>
      </w:r>
      <w:r w:rsidR="007430F3" w:rsidRPr="007430F3">
        <w:t>fact</w:t>
      </w:r>
      <w:r w:rsidR="007430F3" w:rsidRPr="007430F3">
        <w:rPr>
          <w:lang w:val="el-GR"/>
        </w:rPr>
        <w:t xml:space="preserve"> </w:t>
      </w:r>
      <w:r w:rsidR="007430F3" w:rsidRPr="007430F3">
        <w:t>table</w:t>
      </w:r>
      <w:r w:rsidR="007430F3" w:rsidRPr="007430F3">
        <w:rPr>
          <w:lang w:val="el-GR"/>
        </w:rPr>
        <w:t xml:space="preserve"> με </w:t>
      </w:r>
      <w:r w:rsidR="007430F3" w:rsidRPr="007430F3">
        <w:t>grain</w:t>
      </w:r>
      <w:r w:rsidR="007430F3" w:rsidRPr="007430F3">
        <w:rPr>
          <w:lang w:val="el-GR"/>
        </w:rPr>
        <w:t xml:space="preserve"> </w:t>
      </w:r>
      <w:r w:rsidR="007430F3" w:rsidRPr="007430F3">
        <w:t>country</w:t>
      </w:r>
      <w:r w:rsidR="007430F3" w:rsidRPr="007430F3">
        <w:rPr>
          <w:lang w:val="el-GR"/>
        </w:rPr>
        <w:t>–</w:t>
      </w:r>
      <w:r w:rsidR="007430F3" w:rsidRPr="007430F3">
        <w:t>year</w:t>
      </w:r>
      <w:r w:rsidR="007430F3" w:rsidRPr="007430F3">
        <w:rPr>
          <w:lang w:val="el-GR"/>
        </w:rPr>
        <w:t>–</w:t>
      </w:r>
      <w:r w:rsidR="007430F3" w:rsidRPr="007430F3">
        <w:t>education</w:t>
      </w:r>
      <w:r w:rsidR="007430F3" w:rsidRPr="007430F3">
        <w:rPr>
          <w:lang w:val="el-GR"/>
        </w:rPr>
        <w:t xml:space="preserve"> </w:t>
      </w:r>
      <w:r w:rsidR="007430F3" w:rsidRPr="007430F3">
        <w:t>type</w:t>
      </w:r>
      <w:r w:rsidR="007430F3" w:rsidRPr="007430F3">
        <w:rPr>
          <w:lang w:val="el-GR"/>
        </w:rPr>
        <w:t xml:space="preserve">, έτσι ώστε για κάθε συνδυασμό χώρας και έτους να δημιουργούνται δύο εγγραφές στο </w:t>
      </w:r>
      <w:r w:rsidR="007430F3" w:rsidRPr="007430F3">
        <w:t>fact</w:t>
      </w:r>
      <w:r w:rsidR="007430F3" w:rsidRPr="007430F3">
        <w:rPr>
          <w:lang w:val="el-GR"/>
        </w:rPr>
        <w:t xml:space="preserve"> </w:t>
      </w:r>
      <w:r w:rsidR="007430F3" w:rsidRPr="007430F3">
        <w:t>table</w:t>
      </w:r>
      <w:r w:rsidR="007430F3" w:rsidRPr="007430F3">
        <w:rPr>
          <w:lang w:val="el-GR"/>
        </w:rPr>
        <w:t>, μία για κάθε εκπαιδευτικό δείκτη.</w:t>
      </w:r>
    </w:p>
    <w:p w14:paraId="485AC3CA" w14:textId="4B42E31D" w:rsidR="00F50375" w:rsidRDefault="00F50375" w:rsidP="00C873D4">
      <w:pPr>
        <w:jc w:val="both"/>
        <w:rPr>
          <w:lang w:val="el-GR"/>
        </w:rPr>
      </w:pPr>
      <w:r w:rsidRPr="00F50375">
        <w:rPr>
          <w:lang w:val="el-GR"/>
        </w:rPr>
        <w:lastRenderedPageBreak/>
        <w:t xml:space="preserve">Σε επίπεδο αρχιτεκτονικής, </w:t>
      </w:r>
      <w:r>
        <w:rPr>
          <w:lang w:val="el-GR"/>
        </w:rPr>
        <w:t>το επίπεδο των πινάκων προσωρινής αποθήκευσης (</w:t>
      </w:r>
      <w:r>
        <w:t>staging</w:t>
      </w:r>
      <w:r w:rsidRPr="00F50375">
        <w:rPr>
          <w:lang w:val="el-GR"/>
        </w:rPr>
        <w:t xml:space="preserve"> </w:t>
      </w:r>
      <w:r>
        <w:t>layer</w:t>
      </w:r>
      <w:r w:rsidRPr="00F50375">
        <w:rPr>
          <w:lang w:val="el-GR"/>
        </w:rPr>
        <w:t>)</w:t>
      </w:r>
      <w:r>
        <w:rPr>
          <w:lang w:val="el-GR"/>
        </w:rPr>
        <w:t xml:space="preserve"> θα διαχωρίζονταν</w:t>
      </w:r>
      <w:r w:rsidRPr="00F50375">
        <w:rPr>
          <w:lang w:val="el-GR"/>
        </w:rPr>
        <w:t xml:space="preserve"> από το </w:t>
      </w:r>
      <w:r w:rsidRPr="00F50375">
        <w:t>data</w:t>
      </w:r>
      <w:r w:rsidRPr="00F50375">
        <w:rPr>
          <w:lang w:val="el-GR"/>
        </w:rPr>
        <w:t xml:space="preserve"> </w:t>
      </w:r>
      <w:r w:rsidRPr="00F50375">
        <w:t>warehouse</w:t>
      </w:r>
      <w:r w:rsidRPr="00F50375">
        <w:rPr>
          <w:lang w:val="el-GR"/>
        </w:rPr>
        <w:t xml:space="preserve"> </w:t>
      </w:r>
      <w:r w:rsidRPr="00F50375">
        <w:t>layer</w:t>
      </w:r>
      <w:r w:rsidRPr="00F50375">
        <w:rPr>
          <w:lang w:val="el-GR"/>
        </w:rPr>
        <w:t>, διευκολύνοντας τη διαχείριση, τον καθαρισμό και την επεξεργασία των δεδομένων.</w:t>
      </w:r>
    </w:p>
    <w:p w14:paraId="4EF20030" w14:textId="32637BF3" w:rsidR="00C873D4" w:rsidRPr="00107BB5" w:rsidRDefault="00C873D4" w:rsidP="00C873D4">
      <w:pPr>
        <w:jc w:val="both"/>
        <w:rPr>
          <w:lang w:val="el-GR"/>
        </w:rPr>
      </w:pPr>
      <w:r w:rsidRPr="00107BB5">
        <w:rPr>
          <w:lang w:val="el-GR"/>
        </w:rPr>
        <w:t>Η επιλογή των παραπάνω εργαλείων</w:t>
      </w:r>
      <w:r w:rsidR="00F50375" w:rsidRPr="00F50375">
        <w:rPr>
          <w:lang w:val="el-GR"/>
        </w:rPr>
        <w:t xml:space="preserve"> </w:t>
      </w:r>
      <w:r w:rsidR="00F50375">
        <w:rPr>
          <w:lang w:val="el-GR"/>
        </w:rPr>
        <w:t xml:space="preserve">και η χρήση της </w:t>
      </w:r>
      <w:r w:rsidR="00F50375">
        <w:t>Python</w:t>
      </w:r>
      <w:r w:rsidRPr="00107BB5">
        <w:rPr>
          <w:lang w:val="el-GR"/>
        </w:rPr>
        <w:t xml:space="preserve"> επέτρεψε την αυτοματοποίηση της διαδικασίας ETL και τη δημιουργία ενός επαναλήψιμου και εύκολα επεκτάσιμου περιβάλλοντος</w:t>
      </w:r>
      <w:r w:rsidR="00F50375" w:rsidRPr="00F50375">
        <w:rPr>
          <w:lang w:val="el-GR"/>
        </w:rPr>
        <w:t xml:space="preserve"> </w:t>
      </w:r>
      <w:r w:rsidR="00F50375">
        <w:rPr>
          <w:lang w:val="el-GR"/>
        </w:rPr>
        <w:t>και κώδικα</w:t>
      </w:r>
      <w:r w:rsidRPr="00107BB5">
        <w:rPr>
          <w:lang w:val="el-GR"/>
        </w:rPr>
        <w:t>.</w:t>
      </w:r>
    </w:p>
    <w:p w14:paraId="2367EAA5" w14:textId="77777777" w:rsidR="00107BB5" w:rsidRPr="00107BB5" w:rsidRDefault="00107BB5" w:rsidP="00D808ED">
      <w:pPr>
        <w:pStyle w:val="Heading1"/>
        <w:rPr>
          <w:lang w:val="el-GR"/>
        </w:rPr>
      </w:pPr>
      <w:r w:rsidRPr="00107BB5">
        <w:rPr>
          <w:lang w:val="el-GR"/>
        </w:rPr>
        <w:t>Υλοποίηση της Αποθήκης Δεδομένων</w:t>
      </w:r>
    </w:p>
    <w:p w14:paraId="3C7D83E8" w14:textId="08ADE690" w:rsidR="005E5BE9" w:rsidRDefault="005E5BE9" w:rsidP="00C873D4">
      <w:pPr>
        <w:jc w:val="both"/>
        <w:rPr>
          <w:lang w:val="el-GR"/>
        </w:rPr>
      </w:pPr>
      <w:r w:rsidRPr="005E5BE9">
        <w:rPr>
          <w:lang w:val="el-GR"/>
        </w:rPr>
        <w:t xml:space="preserve">Για την υλοποίηση της Αποθήκης Δεδομένων επιλέχθηκε το σύστημα διαχείρισης βάσεων δεδομένων </w:t>
      </w:r>
      <w:r w:rsidRPr="005E5BE9">
        <w:t>PostgreSQL</w:t>
      </w:r>
      <w:r>
        <w:rPr>
          <w:lang w:val="el-GR"/>
        </w:rPr>
        <w:t xml:space="preserve">. </w:t>
      </w:r>
      <w:r w:rsidRPr="005E5BE9">
        <w:rPr>
          <w:lang w:val="el-GR"/>
        </w:rPr>
        <w:t xml:space="preserve">Η βάση δεδομένων εκτελέστηκε σε περιβάλλον </w:t>
      </w:r>
      <w:r w:rsidRPr="005E5BE9">
        <w:t>Docker</w:t>
      </w:r>
      <w:r w:rsidRPr="005E5BE9">
        <w:rPr>
          <w:lang w:val="el-GR"/>
        </w:rPr>
        <w:t xml:space="preserve">, προσφέροντας </w:t>
      </w:r>
      <w:r w:rsidRPr="00107BB5">
        <w:rPr>
          <w:lang w:val="el-GR"/>
        </w:rPr>
        <w:t>την εύκολη εγκατάσταση</w:t>
      </w:r>
      <w:r>
        <w:rPr>
          <w:lang w:val="el-GR"/>
        </w:rPr>
        <w:t xml:space="preserve">, </w:t>
      </w:r>
      <w:r w:rsidRPr="005E5BE9">
        <w:rPr>
          <w:lang w:val="el-GR"/>
        </w:rPr>
        <w:t>φορητότητα και απομόνωση του συστήματος, ενώ για τη διαχείριση</w:t>
      </w:r>
      <w:r>
        <w:rPr>
          <w:lang w:val="el-GR"/>
        </w:rPr>
        <w:t xml:space="preserve">, </w:t>
      </w:r>
      <w:r w:rsidRPr="005E5BE9">
        <w:rPr>
          <w:lang w:val="el-GR"/>
        </w:rPr>
        <w:t xml:space="preserve">εκτέλεση </w:t>
      </w:r>
      <w:r w:rsidRPr="005E5BE9">
        <w:t>SQL</w:t>
      </w:r>
      <w:r w:rsidRPr="005E5BE9">
        <w:rPr>
          <w:lang w:val="el-GR"/>
        </w:rPr>
        <w:t xml:space="preserve"> ερωτημάτων</w:t>
      </w:r>
      <w:r>
        <w:rPr>
          <w:lang w:val="el-GR"/>
        </w:rPr>
        <w:t xml:space="preserve"> </w:t>
      </w:r>
      <w:r w:rsidRPr="005E5BE9">
        <w:rPr>
          <w:lang w:val="el-GR"/>
        </w:rPr>
        <w:t xml:space="preserve">και εφαρμογών </w:t>
      </w:r>
      <w:r w:rsidRPr="005E5BE9">
        <w:t>OLAP</w:t>
      </w:r>
      <w:r w:rsidRPr="005E5BE9">
        <w:rPr>
          <w:lang w:val="el-GR"/>
        </w:rPr>
        <w:t xml:space="preserve"> ανάλυσης χρησιμοποιήθηκε το </w:t>
      </w:r>
      <w:proofErr w:type="spellStart"/>
      <w:r w:rsidRPr="005E5BE9">
        <w:t>DBeaver</w:t>
      </w:r>
      <w:proofErr w:type="spellEnd"/>
      <w:r>
        <w:rPr>
          <w:lang w:val="el-GR"/>
        </w:rPr>
        <w:t>,</w:t>
      </w:r>
      <w:r w:rsidRPr="005E5BE9">
        <w:rPr>
          <w:lang w:val="el-GR"/>
        </w:rPr>
        <w:t xml:space="preserve"> ένα </w:t>
      </w:r>
      <w:r>
        <w:rPr>
          <w:lang w:val="el-GR"/>
        </w:rPr>
        <w:t>πλήρως λειτουργικό γραφικό περιβάλλον χρήστη (</w:t>
      </w:r>
      <w:r>
        <w:t>GUI</w:t>
      </w:r>
      <w:r w:rsidRPr="005E5BE9">
        <w:rPr>
          <w:lang w:val="el-GR"/>
        </w:rPr>
        <w:t>) και εργαλείο διαχείρισης βάσεων δεδομένων.</w:t>
      </w:r>
    </w:p>
    <w:p w14:paraId="40B91F34" w14:textId="42FA7361" w:rsidR="00107BB5" w:rsidRPr="003C0D96" w:rsidRDefault="00107BB5" w:rsidP="00C873D4">
      <w:pPr>
        <w:jc w:val="both"/>
        <w:rPr>
          <w:lang w:val="el-GR"/>
        </w:rPr>
      </w:pPr>
      <w:r w:rsidRPr="00107BB5">
        <w:rPr>
          <w:lang w:val="el-GR"/>
        </w:rPr>
        <w:t>Η αποθήκη δεδομένων υλοποιήθηκε με βάση το μοντέλο Star Schema, το οποίο αποτελείται από έναν κεντρικό πίνακα γεγονότων (fact table) και πολλαπλούς πίνακες διαστάσεων (dimension tables), όπως dim_country, dim_time, dim_education και dim_legal.</w:t>
      </w:r>
      <w:r w:rsidR="002B6368" w:rsidRPr="002B6368">
        <w:rPr>
          <w:lang w:val="el-GR"/>
        </w:rPr>
        <w:t xml:space="preserve"> </w:t>
      </w:r>
      <w:r w:rsidR="002B6368" w:rsidRPr="00107BB5">
        <w:rPr>
          <w:lang w:val="el-GR"/>
        </w:rPr>
        <w:t>Η διάσταση dim</w:t>
      </w:r>
      <w:r w:rsidR="002B6368" w:rsidRPr="004139DB">
        <w:rPr>
          <w:lang w:val="el-GR"/>
        </w:rPr>
        <w:t>_</w:t>
      </w:r>
      <w:r w:rsidR="002B6368" w:rsidRPr="00107BB5">
        <w:rPr>
          <w:lang w:val="el-GR"/>
        </w:rPr>
        <w:t>legal περιγράφει το νομικό πλαίσιο κάθε χώρας ανά έτος, ενώ οι υπόλοιπες διαστάσεις παρέχουν σταθερά περιγραφικά χαρακτηριστικά.</w:t>
      </w:r>
    </w:p>
    <w:p w14:paraId="38C7295F" w14:textId="4B8AF129" w:rsidR="000B761D" w:rsidRPr="003C0D96" w:rsidRDefault="00107BB5" w:rsidP="000B761D">
      <w:pPr>
        <w:jc w:val="both"/>
        <w:rPr>
          <w:lang w:val="el-GR"/>
        </w:rPr>
      </w:pPr>
      <w:r w:rsidRPr="00107BB5">
        <w:rPr>
          <w:lang w:val="el-GR"/>
        </w:rPr>
        <w:t xml:space="preserve">Οι πίνακες </w:t>
      </w:r>
      <w:r w:rsidR="00F045FF">
        <w:rPr>
          <w:lang w:val="el-GR"/>
        </w:rPr>
        <w:t xml:space="preserve">διαστάσεων </w:t>
      </w:r>
      <w:r w:rsidRPr="00107BB5">
        <w:rPr>
          <w:lang w:val="el-GR"/>
        </w:rPr>
        <w:t>δημιουργήθηκαν με χρήση SQL εντολών CREATE TABLE</w:t>
      </w:r>
      <w:r w:rsidR="00F045FF">
        <w:rPr>
          <w:lang w:val="el-GR"/>
        </w:rPr>
        <w:t>.</w:t>
      </w:r>
    </w:p>
    <w:p w14:paraId="0BBD436F" w14:textId="51BE75BC" w:rsidR="00B063C2" w:rsidRDefault="00106FE2" w:rsidP="00A91B6E">
      <w:pPr>
        <w:jc w:val="both"/>
      </w:pPr>
      <w:r w:rsidRPr="00106FE2">
        <w:rPr>
          <w:noProof/>
        </w:rPr>
        <w:drawing>
          <wp:inline distT="0" distB="0" distL="0" distR="0" wp14:anchorId="43C9517D" wp14:editId="0B51DE2E">
            <wp:extent cx="5943600" cy="1266825"/>
            <wp:effectExtent l="0" t="0" r="0" b="9525"/>
            <wp:docPr id="144900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23DF9359" w14:textId="573E4A82" w:rsidR="00A91B6E" w:rsidRPr="007A3C99" w:rsidRDefault="00C61905" w:rsidP="00A91B6E">
      <w:pPr>
        <w:jc w:val="both"/>
      </w:pPr>
      <w:r w:rsidRPr="00107BB5">
        <w:rPr>
          <w:lang w:val="el-GR"/>
        </w:rPr>
        <w:t>Το</w:t>
      </w:r>
      <w:r w:rsidRPr="007A3C99">
        <w:t xml:space="preserve"> </w:t>
      </w:r>
      <w:r w:rsidRPr="00F045FF">
        <w:t>fact</w:t>
      </w:r>
      <w:r w:rsidRPr="007A3C99">
        <w:t xml:space="preserve"> </w:t>
      </w:r>
      <w:r w:rsidRPr="00F045FF">
        <w:t>table</w:t>
      </w:r>
      <w:r w:rsidRPr="007A3C99">
        <w:t xml:space="preserve"> </w:t>
      </w:r>
      <w:r w:rsidR="00140135" w:rsidRPr="00140135">
        <w:rPr>
          <w:lang w:val="el-GR"/>
        </w:rPr>
        <w:t>δημιουργήθηκε</w:t>
      </w:r>
      <w:r w:rsidR="00140135" w:rsidRPr="007A3C99">
        <w:t xml:space="preserve"> </w:t>
      </w:r>
      <w:r w:rsidRPr="00107BB5">
        <w:rPr>
          <w:lang w:val="el-GR"/>
        </w:rPr>
        <w:t>μέσω</w:t>
      </w:r>
      <w:r w:rsidRPr="007A3C99">
        <w:t xml:space="preserve"> </w:t>
      </w:r>
      <w:r w:rsidRPr="00107BB5">
        <w:rPr>
          <w:lang w:val="el-GR"/>
        </w:rPr>
        <w:t>συνένωσης</w:t>
      </w:r>
      <w:r w:rsidRPr="007A3C99">
        <w:t xml:space="preserve"> (</w:t>
      </w:r>
      <w:r w:rsidRPr="00F045FF">
        <w:t>UNION</w:t>
      </w:r>
      <w:r w:rsidRPr="007A3C99">
        <w:t xml:space="preserve"> </w:t>
      </w:r>
      <w:r w:rsidRPr="00F045FF">
        <w:t>ALL</w:t>
      </w:r>
      <w:r w:rsidRPr="007A3C99">
        <w:t xml:space="preserve">) </w:t>
      </w:r>
      <w:r w:rsidRPr="00107BB5">
        <w:rPr>
          <w:lang w:val="el-GR"/>
        </w:rPr>
        <w:t>δύο</w:t>
      </w:r>
      <w:r w:rsidRPr="007A3C99">
        <w:t xml:space="preserve"> </w:t>
      </w:r>
      <w:r w:rsidRPr="00107BB5">
        <w:rPr>
          <w:lang w:val="el-GR"/>
        </w:rPr>
        <w:t>πηγών</w:t>
      </w:r>
      <w:r w:rsidRPr="007A3C99">
        <w:t xml:space="preserve"> </w:t>
      </w:r>
      <w:r w:rsidRPr="00107BB5">
        <w:rPr>
          <w:lang w:val="el-GR"/>
        </w:rPr>
        <w:t>δεδομένων</w:t>
      </w:r>
      <w:r w:rsidRPr="007A3C99">
        <w:t xml:space="preserve"> </w:t>
      </w:r>
      <w:r w:rsidRPr="00107BB5">
        <w:rPr>
          <w:lang w:val="el-GR"/>
        </w:rPr>
        <w:t>εκπαίδευσης</w:t>
      </w:r>
      <w:r w:rsidRPr="007A3C99">
        <w:t xml:space="preserve">, </w:t>
      </w:r>
      <w:r w:rsidRPr="00107BB5">
        <w:rPr>
          <w:lang w:val="el-GR"/>
        </w:rPr>
        <w:t>διατηρώντας</w:t>
      </w:r>
      <w:r w:rsidRPr="007A3C99">
        <w:t xml:space="preserve"> </w:t>
      </w:r>
      <w:r w:rsidRPr="00107BB5">
        <w:rPr>
          <w:lang w:val="el-GR"/>
        </w:rPr>
        <w:t>κοινές</w:t>
      </w:r>
      <w:r w:rsidRPr="007A3C99">
        <w:t xml:space="preserve"> </w:t>
      </w:r>
      <w:r w:rsidRPr="00107BB5">
        <w:rPr>
          <w:lang w:val="el-GR"/>
        </w:rPr>
        <w:t>μετρικές</w:t>
      </w:r>
      <w:r w:rsidRPr="007A3C99">
        <w:t xml:space="preserve"> </w:t>
      </w:r>
      <w:r w:rsidRPr="00107BB5">
        <w:rPr>
          <w:lang w:val="el-GR"/>
        </w:rPr>
        <w:t>όπως</w:t>
      </w:r>
      <w:r w:rsidRPr="007A3C99">
        <w:t xml:space="preserve"> </w:t>
      </w:r>
      <w:proofErr w:type="spellStart"/>
      <w:r w:rsidR="002B6368">
        <w:t>education</w:t>
      </w:r>
      <w:r w:rsidR="002B6368" w:rsidRPr="007A3C99">
        <w:t>_</w:t>
      </w:r>
      <w:r w:rsidR="002B6368">
        <w:t>rate</w:t>
      </w:r>
      <w:proofErr w:type="spellEnd"/>
      <w:r w:rsidR="002B6368" w:rsidRPr="007A3C99">
        <w:t xml:space="preserve">, </w:t>
      </w:r>
      <w:r w:rsidRPr="00F045FF">
        <w:t>gender</w:t>
      </w:r>
      <w:r w:rsidRPr="007A3C99">
        <w:t xml:space="preserve"> </w:t>
      </w:r>
      <w:r w:rsidRPr="00F045FF">
        <w:t>inequality</w:t>
      </w:r>
      <w:r w:rsidRPr="007A3C99">
        <w:t xml:space="preserve"> </w:t>
      </w:r>
      <w:r w:rsidRPr="00F045FF">
        <w:t>index</w:t>
      </w:r>
      <w:r w:rsidRPr="007A3C99">
        <w:t xml:space="preserve">, </w:t>
      </w:r>
      <w:r w:rsidRPr="00F045FF">
        <w:t>female</w:t>
      </w:r>
      <w:r w:rsidRPr="007A3C99">
        <w:t xml:space="preserve"> </w:t>
      </w:r>
      <w:r w:rsidRPr="00F045FF">
        <w:t>labor</w:t>
      </w:r>
      <w:r w:rsidRPr="007A3C99">
        <w:t xml:space="preserve"> </w:t>
      </w:r>
      <w:r w:rsidRPr="00F045FF">
        <w:t>participation</w:t>
      </w:r>
      <w:r w:rsidRPr="007A3C99">
        <w:t xml:space="preserve">, </w:t>
      </w:r>
      <w:r w:rsidR="002B6368">
        <w:t>female</w:t>
      </w:r>
      <w:r w:rsidR="002B6368" w:rsidRPr="007A3C99">
        <w:t xml:space="preserve"> </w:t>
      </w:r>
      <w:r w:rsidRPr="00F045FF">
        <w:t>life</w:t>
      </w:r>
      <w:r w:rsidRPr="007A3C99">
        <w:t xml:space="preserve"> </w:t>
      </w:r>
      <w:r w:rsidRPr="00F045FF">
        <w:t>expectancy</w:t>
      </w:r>
      <w:r w:rsidRPr="007A3C99">
        <w:t xml:space="preserve"> </w:t>
      </w:r>
      <w:r w:rsidRPr="00107BB5">
        <w:rPr>
          <w:lang w:val="el-GR"/>
        </w:rPr>
        <w:t>και</w:t>
      </w:r>
      <w:r w:rsidRPr="007A3C99">
        <w:t xml:space="preserve"> </w:t>
      </w:r>
      <w:r w:rsidRPr="00F045FF">
        <w:t>GDP</w:t>
      </w:r>
      <w:r w:rsidRPr="007A3C99">
        <w:t xml:space="preserve"> </w:t>
      </w:r>
      <w:r w:rsidRPr="00F045FF">
        <w:t>growth</w:t>
      </w:r>
      <w:r w:rsidRPr="007A3C99">
        <w:t>.</w:t>
      </w:r>
      <w:r w:rsidR="00C46728" w:rsidRPr="007A3C99">
        <w:t xml:space="preserve"> </w:t>
      </w:r>
    </w:p>
    <w:p w14:paraId="43F87D27" w14:textId="21C4E979" w:rsidR="00C61905" w:rsidRPr="00C46728" w:rsidRDefault="00A91B6E" w:rsidP="00C873D4">
      <w:pPr>
        <w:jc w:val="both"/>
        <w:rPr>
          <w:lang w:val="el-GR"/>
        </w:rPr>
      </w:pPr>
      <w:r>
        <w:rPr>
          <w:lang w:val="el-GR"/>
        </w:rPr>
        <w:t>Οι</w:t>
      </w:r>
      <w:r w:rsidRPr="00107BB5">
        <w:rPr>
          <w:lang w:val="el-GR"/>
        </w:rPr>
        <w:t xml:space="preserve"> σχέσεις μεταξύ fact και dimension tables υλοποιήθηκαν μέσω πρωτευόντων και ξένων κλειδιών.</w:t>
      </w:r>
    </w:p>
    <w:p w14:paraId="2437EB15"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CREATE</w:t>
      </w: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TABLE</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D2A8FF"/>
          <w:kern w:val="0"/>
          <w:sz w:val="21"/>
          <w:szCs w:val="21"/>
          <w14:ligatures w14:val="none"/>
        </w:rPr>
        <w:t>fact_female_health</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p>
    <w:p w14:paraId="10424A8A"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8B949E"/>
          <w:kern w:val="0"/>
          <w:sz w:val="21"/>
          <w:szCs w:val="21"/>
          <w14:ligatures w14:val="none"/>
        </w:rPr>
        <w:t>-- PRIMARY EDUCATION</w:t>
      </w:r>
    </w:p>
    <w:p w14:paraId="5A3255AA"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SELECT</w:t>
      </w:r>
    </w:p>
    <w:p w14:paraId="580D4A2D"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lastRenderedPageBreak/>
        <w:t xml:space="preserve">    </w:t>
      </w:r>
      <w:proofErr w:type="spellStart"/>
      <w:r w:rsidRPr="00DF7517">
        <w:rPr>
          <w:rFonts w:ascii="Consolas" w:eastAsia="Times New Roman" w:hAnsi="Consolas" w:cs="Times New Roman"/>
          <w:color w:val="79C0FF"/>
          <w:kern w:val="0"/>
          <w:sz w:val="21"/>
          <w:szCs w:val="21"/>
          <w14:ligatures w14:val="none"/>
        </w:rPr>
        <w:t>dc</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country_id</w:t>
      </w:r>
      <w:proofErr w:type="spellEnd"/>
      <w:r w:rsidRPr="00DF7517">
        <w:rPr>
          <w:rFonts w:ascii="Consolas" w:eastAsia="Times New Roman" w:hAnsi="Consolas" w:cs="Times New Roman"/>
          <w:color w:val="BBBEBF"/>
          <w:kern w:val="0"/>
          <w:sz w:val="21"/>
          <w:szCs w:val="21"/>
          <w14:ligatures w14:val="none"/>
        </w:rPr>
        <w:t>,</w:t>
      </w:r>
    </w:p>
    <w:p w14:paraId="10E37E03"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dc</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country_name</w:t>
      </w:r>
      <w:proofErr w:type="spellEnd"/>
      <w:r w:rsidRPr="00DF7517">
        <w:rPr>
          <w:rFonts w:ascii="Consolas" w:eastAsia="Times New Roman" w:hAnsi="Consolas" w:cs="Times New Roman"/>
          <w:color w:val="BBBEBF"/>
          <w:kern w:val="0"/>
          <w:sz w:val="21"/>
          <w:szCs w:val="21"/>
          <w14:ligatures w14:val="none"/>
        </w:rPr>
        <w:t>,</w:t>
      </w:r>
    </w:p>
    <w:p w14:paraId="0265EE85"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dc</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region</w:t>
      </w:r>
      <w:proofErr w:type="spellEnd"/>
      <w:r w:rsidRPr="00DF7517">
        <w:rPr>
          <w:rFonts w:ascii="Consolas" w:eastAsia="Times New Roman" w:hAnsi="Consolas" w:cs="Times New Roman"/>
          <w:color w:val="BBBEBF"/>
          <w:kern w:val="0"/>
          <w:sz w:val="21"/>
          <w:szCs w:val="21"/>
          <w14:ligatures w14:val="none"/>
        </w:rPr>
        <w:t>,</w:t>
      </w:r>
    </w:p>
    <w:p w14:paraId="1B7C04FD"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dt</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gramEnd"/>
      <w:r w:rsidRPr="00DF7517">
        <w:rPr>
          <w:rFonts w:ascii="Consolas" w:eastAsia="Times New Roman" w:hAnsi="Consolas" w:cs="Times New Roman"/>
          <w:color w:val="79C0FF"/>
          <w:kern w:val="0"/>
          <w:sz w:val="21"/>
          <w:szCs w:val="21"/>
          <w14:ligatures w14:val="none"/>
        </w:rPr>
        <w:t>_id</w:t>
      </w:r>
      <w:proofErr w:type="spellEnd"/>
      <w:r w:rsidRPr="00DF7517">
        <w:rPr>
          <w:rFonts w:ascii="Consolas" w:eastAsia="Times New Roman" w:hAnsi="Consolas" w:cs="Times New Roman"/>
          <w:color w:val="BBBEBF"/>
          <w:kern w:val="0"/>
          <w:sz w:val="21"/>
          <w:szCs w:val="21"/>
          <w14:ligatures w14:val="none"/>
        </w:rPr>
        <w:t>,</w:t>
      </w:r>
    </w:p>
    <w:p w14:paraId="7FD818E1"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B5CEA8"/>
          <w:kern w:val="0"/>
          <w:sz w:val="21"/>
          <w:szCs w:val="21"/>
          <w14:ligatures w14:val="none"/>
        </w:rPr>
        <w:t>1</w:t>
      </w: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education_id</w:t>
      </w:r>
      <w:proofErr w:type="spellEnd"/>
      <w:r w:rsidRPr="00DF7517">
        <w:rPr>
          <w:rFonts w:ascii="Consolas" w:eastAsia="Times New Roman" w:hAnsi="Consolas" w:cs="Times New Roman"/>
          <w:color w:val="BBBEBF"/>
          <w:kern w:val="0"/>
          <w:sz w:val="21"/>
          <w:szCs w:val="21"/>
          <w14:ligatures w14:val="none"/>
        </w:rPr>
        <w:t>,</w:t>
      </w:r>
    </w:p>
    <w:p w14:paraId="203F5EB6"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dl</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country_id</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legal_country_id</w:t>
      </w:r>
      <w:proofErr w:type="spellEnd"/>
      <w:r w:rsidRPr="00DF7517">
        <w:rPr>
          <w:rFonts w:ascii="Consolas" w:eastAsia="Times New Roman" w:hAnsi="Consolas" w:cs="Times New Roman"/>
          <w:color w:val="BBBEBF"/>
          <w:kern w:val="0"/>
          <w:sz w:val="21"/>
          <w:szCs w:val="21"/>
          <w14:ligatures w14:val="none"/>
        </w:rPr>
        <w:t>,</w:t>
      </w:r>
    </w:p>
    <w:p w14:paraId="3A21200B"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dl</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legal_year</w:t>
      </w:r>
      <w:proofErr w:type="spellEnd"/>
      <w:r w:rsidRPr="00DF7517">
        <w:rPr>
          <w:rFonts w:ascii="Consolas" w:eastAsia="Times New Roman" w:hAnsi="Consolas" w:cs="Times New Roman"/>
          <w:color w:val="BBBEBF"/>
          <w:kern w:val="0"/>
          <w:sz w:val="21"/>
          <w:szCs w:val="21"/>
          <w14:ligatures w14:val="none"/>
        </w:rPr>
        <w:t>,</w:t>
      </w:r>
    </w:p>
    <w:p w14:paraId="23D71B1E"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school</w:t>
      </w:r>
      <w:proofErr w:type="gramEnd"/>
      <w:r w:rsidRPr="00DF7517">
        <w:rPr>
          <w:rFonts w:ascii="Consolas" w:eastAsia="Times New Roman" w:hAnsi="Consolas" w:cs="Times New Roman"/>
          <w:color w:val="79C0FF"/>
          <w:kern w:val="0"/>
          <w:sz w:val="21"/>
          <w:szCs w:val="21"/>
          <w14:ligatures w14:val="none"/>
        </w:rPr>
        <w:t>_completion_primary_female_rate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education_rate</w:t>
      </w:r>
      <w:proofErr w:type="spellEnd"/>
      <w:r w:rsidRPr="00DF7517">
        <w:rPr>
          <w:rFonts w:ascii="Consolas" w:eastAsia="Times New Roman" w:hAnsi="Consolas" w:cs="Times New Roman"/>
          <w:color w:val="BBBEBF"/>
          <w:kern w:val="0"/>
          <w:sz w:val="21"/>
          <w:szCs w:val="21"/>
          <w14:ligatures w14:val="none"/>
        </w:rPr>
        <w:t>,</w:t>
      </w:r>
    </w:p>
    <w:p w14:paraId="0E380E91"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gii</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gender</w:t>
      </w:r>
      <w:proofErr w:type="gramEnd"/>
      <w:r w:rsidRPr="00DF7517">
        <w:rPr>
          <w:rFonts w:ascii="Consolas" w:eastAsia="Times New Roman" w:hAnsi="Consolas" w:cs="Times New Roman"/>
          <w:color w:val="79C0FF"/>
          <w:kern w:val="0"/>
          <w:sz w:val="21"/>
          <w:szCs w:val="21"/>
          <w14:ligatures w14:val="none"/>
        </w:rPr>
        <w:t>_inequality_index</w:t>
      </w:r>
      <w:proofErr w:type="spellEnd"/>
      <w:r w:rsidRPr="00DF7517">
        <w:rPr>
          <w:rFonts w:ascii="Consolas" w:eastAsia="Times New Roman" w:hAnsi="Consolas" w:cs="Times New Roman"/>
          <w:color w:val="BBBEBF"/>
          <w:kern w:val="0"/>
          <w:sz w:val="21"/>
          <w:szCs w:val="21"/>
          <w14:ligatures w14:val="none"/>
        </w:rPr>
        <w:t>,</w:t>
      </w:r>
    </w:p>
    <w:p w14:paraId="17937ACA"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labor</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female</w:t>
      </w:r>
      <w:proofErr w:type="gramEnd"/>
      <w:r w:rsidRPr="00DF7517">
        <w:rPr>
          <w:rFonts w:ascii="Consolas" w:eastAsia="Times New Roman" w:hAnsi="Consolas" w:cs="Times New Roman"/>
          <w:color w:val="79C0FF"/>
          <w:kern w:val="0"/>
          <w:sz w:val="21"/>
          <w:szCs w:val="21"/>
          <w14:ligatures w14:val="none"/>
        </w:rPr>
        <w:t>_labor_force_participation_rate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female_labor_participation</w:t>
      </w:r>
      <w:proofErr w:type="spellEnd"/>
      <w:r w:rsidRPr="00DF7517">
        <w:rPr>
          <w:rFonts w:ascii="Consolas" w:eastAsia="Times New Roman" w:hAnsi="Consolas" w:cs="Times New Roman"/>
          <w:color w:val="BBBEBF"/>
          <w:kern w:val="0"/>
          <w:sz w:val="21"/>
          <w:szCs w:val="21"/>
          <w14:ligatures w14:val="none"/>
        </w:rPr>
        <w:t>,</w:t>
      </w:r>
    </w:p>
    <w:p w14:paraId="0FDA4E02"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life</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female</w:t>
      </w:r>
      <w:proofErr w:type="gramEnd"/>
      <w:r w:rsidRPr="00DF7517">
        <w:rPr>
          <w:rFonts w:ascii="Consolas" w:eastAsia="Times New Roman" w:hAnsi="Consolas" w:cs="Times New Roman"/>
          <w:color w:val="79C0FF"/>
          <w:kern w:val="0"/>
          <w:sz w:val="21"/>
          <w:szCs w:val="21"/>
          <w14:ligatures w14:val="none"/>
        </w:rPr>
        <w:t>_life_expectancy</w:t>
      </w:r>
      <w:proofErr w:type="spellEnd"/>
      <w:r w:rsidRPr="00DF7517">
        <w:rPr>
          <w:rFonts w:ascii="Consolas" w:eastAsia="Times New Roman" w:hAnsi="Consolas" w:cs="Times New Roman"/>
          <w:color w:val="BBBEBF"/>
          <w:kern w:val="0"/>
          <w:sz w:val="21"/>
          <w:szCs w:val="21"/>
          <w14:ligatures w14:val="none"/>
        </w:rPr>
        <w:t>,</w:t>
      </w:r>
    </w:p>
    <w:p w14:paraId="44EF6629"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gdp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gdp_growth</w:t>
      </w:r>
      <w:proofErr w:type="spellEnd"/>
    </w:p>
    <w:p w14:paraId="2F2F1F04"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FROM</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stg_education_primary</w:t>
      </w:r>
      <w:proofErr w:type="spellEnd"/>
      <w:r w:rsidRPr="00DF7517">
        <w:rPr>
          <w:rFonts w:ascii="Consolas" w:eastAsia="Times New Roman" w:hAnsi="Consolas" w:cs="Times New Roman"/>
          <w:color w:val="BBBEBF"/>
          <w:kern w:val="0"/>
          <w:sz w:val="21"/>
          <w:szCs w:val="21"/>
          <w14:ligatures w14:val="none"/>
        </w:rPr>
        <w:t xml:space="preserve"> ep</w:t>
      </w:r>
    </w:p>
    <w:p w14:paraId="3DC5BA6A"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dim_country</w:t>
      </w:r>
      <w:proofErr w:type="spellEnd"/>
      <w:r w:rsidRPr="00DF7517">
        <w:rPr>
          <w:rFonts w:ascii="Consolas" w:eastAsia="Times New Roman" w:hAnsi="Consolas" w:cs="Times New Roman"/>
          <w:color w:val="BBBEBF"/>
          <w:kern w:val="0"/>
          <w:sz w:val="21"/>
          <w:szCs w:val="21"/>
          <w14:ligatures w14:val="none"/>
        </w:rPr>
        <w:t xml:space="preserve"> dc</w:t>
      </w:r>
    </w:p>
    <w:p w14:paraId="658D45CE"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dc</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_id</w:t>
      </w:r>
      <w:proofErr w:type="spellEnd"/>
    </w:p>
    <w:p w14:paraId="77BBCCBE"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dim_time</w:t>
      </w:r>
      <w:proofErr w:type="spellEnd"/>
      <w:r w:rsidRPr="00DF7517">
        <w:rPr>
          <w:rFonts w:ascii="Consolas" w:eastAsia="Times New Roman" w:hAnsi="Consolas" w:cs="Times New Roman"/>
          <w:color w:val="BBBEBF"/>
          <w:kern w:val="0"/>
          <w:sz w:val="21"/>
          <w:szCs w:val="21"/>
          <w14:ligatures w14:val="none"/>
        </w:rPr>
        <w:t xml:space="preserve"> dt</w:t>
      </w:r>
    </w:p>
    <w:p w14:paraId="7AAA9E37"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dt</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gramEnd"/>
      <w:r w:rsidRPr="00DF7517">
        <w:rPr>
          <w:rFonts w:ascii="Consolas" w:eastAsia="Times New Roman" w:hAnsi="Consolas" w:cs="Times New Roman"/>
          <w:color w:val="79C0FF"/>
          <w:kern w:val="0"/>
          <w:sz w:val="21"/>
          <w:szCs w:val="21"/>
          <w14:ligatures w14:val="none"/>
        </w:rPr>
        <w:t>_id</w:t>
      </w:r>
      <w:proofErr w:type="spellEnd"/>
    </w:p>
    <w:p w14:paraId="7E84944B"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dim_legal</w:t>
      </w:r>
      <w:proofErr w:type="spellEnd"/>
      <w:r w:rsidRPr="00DF7517">
        <w:rPr>
          <w:rFonts w:ascii="Consolas" w:eastAsia="Times New Roman" w:hAnsi="Consolas" w:cs="Times New Roman"/>
          <w:color w:val="BBBEBF"/>
          <w:kern w:val="0"/>
          <w:sz w:val="21"/>
          <w:szCs w:val="21"/>
          <w14:ligatures w14:val="none"/>
        </w:rPr>
        <w:t xml:space="preserve"> dl</w:t>
      </w:r>
    </w:p>
    <w:p w14:paraId="3F3A0C3D"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dl</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_id</w:t>
      </w:r>
      <w:proofErr w:type="spellEnd"/>
    </w:p>
    <w:p w14:paraId="30F457E7"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w:t>
      </w:r>
      <w:r w:rsidRPr="00DF7517">
        <w:rPr>
          <w:rFonts w:ascii="Consolas" w:eastAsia="Times New Roman" w:hAnsi="Consolas" w:cs="Times New Roman"/>
          <w:color w:val="FF7B72"/>
          <w:kern w:val="0"/>
          <w:sz w:val="21"/>
          <w:szCs w:val="21"/>
          <w14:ligatures w14:val="none"/>
        </w:rPr>
        <w:t>AND</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dl</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p>
    <w:p w14:paraId="28DD074B"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stg_gender_inequality</w:t>
      </w:r>
      <w:proofErr w:type="spellEnd"/>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gii</w:t>
      </w:r>
      <w:proofErr w:type="spellEnd"/>
    </w:p>
    <w:p w14:paraId="426DA1EF"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gii</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p>
    <w:p w14:paraId="02EA37ED"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w:t>
      </w:r>
      <w:r w:rsidRPr="00DF7517">
        <w:rPr>
          <w:rFonts w:ascii="Consolas" w:eastAsia="Times New Roman" w:hAnsi="Consolas" w:cs="Times New Roman"/>
          <w:color w:val="FF7B72"/>
          <w:kern w:val="0"/>
          <w:sz w:val="21"/>
          <w:szCs w:val="21"/>
          <w14:ligatures w14:val="none"/>
        </w:rPr>
        <w:t>AND</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gii</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p>
    <w:p w14:paraId="6E703A5D"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stg_labor</w:t>
      </w:r>
      <w:proofErr w:type="spellEnd"/>
      <w:r w:rsidRPr="00DF7517">
        <w:rPr>
          <w:rFonts w:ascii="Consolas" w:eastAsia="Times New Roman" w:hAnsi="Consolas" w:cs="Times New Roman"/>
          <w:color w:val="BBBEBF"/>
          <w:kern w:val="0"/>
          <w:sz w:val="21"/>
          <w:szCs w:val="21"/>
          <w14:ligatures w14:val="none"/>
        </w:rPr>
        <w:t xml:space="preserve"> labor</w:t>
      </w:r>
    </w:p>
    <w:p w14:paraId="627BF5A0"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labor</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p>
    <w:p w14:paraId="488AE500"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w:t>
      </w:r>
      <w:r w:rsidRPr="00DF7517">
        <w:rPr>
          <w:rFonts w:ascii="Consolas" w:eastAsia="Times New Roman" w:hAnsi="Consolas" w:cs="Times New Roman"/>
          <w:color w:val="FF7B72"/>
          <w:kern w:val="0"/>
          <w:sz w:val="21"/>
          <w:szCs w:val="21"/>
          <w14:ligatures w14:val="none"/>
        </w:rPr>
        <w:t>AND</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labor</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p>
    <w:p w14:paraId="137FFDBB"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stg_life_expectancy</w:t>
      </w:r>
      <w:proofErr w:type="spellEnd"/>
      <w:r w:rsidRPr="00DF7517">
        <w:rPr>
          <w:rFonts w:ascii="Consolas" w:eastAsia="Times New Roman" w:hAnsi="Consolas" w:cs="Times New Roman"/>
          <w:color w:val="BBBEBF"/>
          <w:kern w:val="0"/>
          <w:sz w:val="21"/>
          <w:szCs w:val="21"/>
          <w14:ligatures w14:val="none"/>
        </w:rPr>
        <w:t xml:space="preserve"> life</w:t>
      </w:r>
    </w:p>
    <w:p w14:paraId="3035A269"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life</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p>
    <w:p w14:paraId="14A467D2"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w:t>
      </w:r>
      <w:r w:rsidRPr="00DF7517">
        <w:rPr>
          <w:rFonts w:ascii="Consolas" w:eastAsia="Times New Roman" w:hAnsi="Consolas" w:cs="Times New Roman"/>
          <w:color w:val="FF7B72"/>
          <w:kern w:val="0"/>
          <w:sz w:val="21"/>
          <w:szCs w:val="21"/>
          <w14:ligatures w14:val="none"/>
        </w:rPr>
        <w:t>AND</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life</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p>
    <w:p w14:paraId="022F9652"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stg_gdp_growth</w:t>
      </w:r>
      <w:proofErr w:type="spellEnd"/>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gdp</w:t>
      </w:r>
      <w:proofErr w:type="spellEnd"/>
    </w:p>
    <w:p w14:paraId="76A66FA6"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gdp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p>
    <w:p w14:paraId="6A16256C"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w:t>
      </w:r>
      <w:r w:rsidRPr="00DF7517">
        <w:rPr>
          <w:rFonts w:ascii="Consolas" w:eastAsia="Times New Roman" w:hAnsi="Consolas" w:cs="Times New Roman"/>
          <w:color w:val="FF7B72"/>
          <w:kern w:val="0"/>
          <w:sz w:val="21"/>
          <w:szCs w:val="21"/>
          <w14:ligatures w14:val="none"/>
        </w:rPr>
        <w:t>AND</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gdp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p>
    <w:p w14:paraId="6EA68336"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UNION ALL</w:t>
      </w:r>
    </w:p>
    <w:p w14:paraId="0504ACCD"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8B949E"/>
          <w:kern w:val="0"/>
          <w:sz w:val="21"/>
          <w:szCs w:val="21"/>
          <w14:ligatures w14:val="none"/>
        </w:rPr>
        <w:t>-- SECONDARY EDUCATION</w:t>
      </w:r>
    </w:p>
    <w:p w14:paraId="1F65E374"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SELECT</w:t>
      </w:r>
    </w:p>
    <w:p w14:paraId="22D3AEB6"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dc</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country_id</w:t>
      </w:r>
      <w:proofErr w:type="spellEnd"/>
      <w:r w:rsidRPr="00DF7517">
        <w:rPr>
          <w:rFonts w:ascii="Consolas" w:eastAsia="Times New Roman" w:hAnsi="Consolas" w:cs="Times New Roman"/>
          <w:color w:val="BBBEBF"/>
          <w:kern w:val="0"/>
          <w:sz w:val="21"/>
          <w:szCs w:val="21"/>
          <w14:ligatures w14:val="none"/>
        </w:rPr>
        <w:t>,</w:t>
      </w:r>
    </w:p>
    <w:p w14:paraId="2DE2403A"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dc</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country_name</w:t>
      </w:r>
      <w:proofErr w:type="spellEnd"/>
      <w:r w:rsidRPr="00DF7517">
        <w:rPr>
          <w:rFonts w:ascii="Consolas" w:eastAsia="Times New Roman" w:hAnsi="Consolas" w:cs="Times New Roman"/>
          <w:color w:val="BBBEBF"/>
          <w:kern w:val="0"/>
          <w:sz w:val="21"/>
          <w:szCs w:val="21"/>
          <w14:ligatures w14:val="none"/>
        </w:rPr>
        <w:t>,</w:t>
      </w:r>
    </w:p>
    <w:p w14:paraId="5BC6CF2E"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dc</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region</w:t>
      </w:r>
      <w:proofErr w:type="spellEnd"/>
      <w:r w:rsidRPr="00DF7517">
        <w:rPr>
          <w:rFonts w:ascii="Consolas" w:eastAsia="Times New Roman" w:hAnsi="Consolas" w:cs="Times New Roman"/>
          <w:color w:val="BBBEBF"/>
          <w:kern w:val="0"/>
          <w:sz w:val="21"/>
          <w:szCs w:val="21"/>
          <w14:ligatures w14:val="none"/>
        </w:rPr>
        <w:t>,</w:t>
      </w:r>
    </w:p>
    <w:p w14:paraId="7506F6F1"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dt</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gramEnd"/>
      <w:r w:rsidRPr="00DF7517">
        <w:rPr>
          <w:rFonts w:ascii="Consolas" w:eastAsia="Times New Roman" w:hAnsi="Consolas" w:cs="Times New Roman"/>
          <w:color w:val="79C0FF"/>
          <w:kern w:val="0"/>
          <w:sz w:val="21"/>
          <w:szCs w:val="21"/>
          <w14:ligatures w14:val="none"/>
        </w:rPr>
        <w:t>_id</w:t>
      </w:r>
      <w:proofErr w:type="spellEnd"/>
      <w:r w:rsidRPr="00DF7517">
        <w:rPr>
          <w:rFonts w:ascii="Consolas" w:eastAsia="Times New Roman" w:hAnsi="Consolas" w:cs="Times New Roman"/>
          <w:color w:val="BBBEBF"/>
          <w:kern w:val="0"/>
          <w:sz w:val="21"/>
          <w:szCs w:val="21"/>
          <w14:ligatures w14:val="none"/>
        </w:rPr>
        <w:t>,</w:t>
      </w:r>
    </w:p>
    <w:p w14:paraId="273C7696"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B5CEA8"/>
          <w:kern w:val="0"/>
          <w:sz w:val="21"/>
          <w:szCs w:val="21"/>
          <w14:ligatures w14:val="none"/>
        </w:rPr>
        <w:t>2</w:t>
      </w: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education_id</w:t>
      </w:r>
      <w:proofErr w:type="spellEnd"/>
      <w:r w:rsidRPr="00DF7517">
        <w:rPr>
          <w:rFonts w:ascii="Consolas" w:eastAsia="Times New Roman" w:hAnsi="Consolas" w:cs="Times New Roman"/>
          <w:color w:val="BBBEBF"/>
          <w:kern w:val="0"/>
          <w:sz w:val="21"/>
          <w:szCs w:val="21"/>
          <w14:ligatures w14:val="none"/>
        </w:rPr>
        <w:t>,</w:t>
      </w:r>
    </w:p>
    <w:p w14:paraId="559E15DC"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dl</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country_id</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legal_country_id</w:t>
      </w:r>
      <w:proofErr w:type="spellEnd"/>
      <w:r w:rsidRPr="00DF7517">
        <w:rPr>
          <w:rFonts w:ascii="Consolas" w:eastAsia="Times New Roman" w:hAnsi="Consolas" w:cs="Times New Roman"/>
          <w:color w:val="BBBEBF"/>
          <w:kern w:val="0"/>
          <w:sz w:val="21"/>
          <w:szCs w:val="21"/>
          <w14:ligatures w14:val="none"/>
        </w:rPr>
        <w:t>,</w:t>
      </w:r>
    </w:p>
    <w:p w14:paraId="2CB969B2"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dl</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legal_year</w:t>
      </w:r>
      <w:proofErr w:type="spellEnd"/>
      <w:r w:rsidRPr="00DF7517">
        <w:rPr>
          <w:rFonts w:ascii="Consolas" w:eastAsia="Times New Roman" w:hAnsi="Consolas" w:cs="Times New Roman"/>
          <w:color w:val="BBBEBF"/>
          <w:kern w:val="0"/>
          <w:sz w:val="21"/>
          <w:szCs w:val="21"/>
          <w14:ligatures w14:val="none"/>
        </w:rPr>
        <w:t>,</w:t>
      </w:r>
    </w:p>
    <w:p w14:paraId="6018A429"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school</w:t>
      </w:r>
      <w:proofErr w:type="gramEnd"/>
      <w:r w:rsidRPr="00DF7517">
        <w:rPr>
          <w:rFonts w:ascii="Consolas" w:eastAsia="Times New Roman" w:hAnsi="Consolas" w:cs="Times New Roman"/>
          <w:color w:val="79C0FF"/>
          <w:kern w:val="0"/>
          <w:sz w:val="21"/>
          <w:szCs w:val="21"/>
          <w14:ligatures w14:val="none"/>
        </w:rPr>
        <w:t>_enrollment_secondary_female_rate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education_rate</w:t>
      </w:r>
      <w:proofErr w:type="spellEnd"/>
      <w:r w:rsidRPr="00DF7517">
        <w:rPr>
          <w:rFonts w:ascii="Consolas" w:eastAsia="Times New Roman" w:hAnsi="Consolas" w:cs="Times New Roman"/>
          <w:color w:val="BBBEBF"/>
          <w:kern w:val="0"/>
          <w:sz w:val="21"/>
          <w:szCs w:val="21"/>
          <w14:ligatures w14:val="none"/>
        </w:rPr>
        <w:t>,</w:t>
      </w:r>
    </w:p>
    <w:p w14:paraId="2C5E9236"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gii</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gender</w:t>
      </w:r>
      <w:proofErr w:type="gramEnd"/>
      <w:r w:rsidRPr="00DF7517">
        <w:rPr>
          <w:rFonts w:ascii="Consolas" w:eastAsia="Times New Roman" w:hAnsi="Consolas" w:cs="Times New Roman"/>
          <w:color w:val="79C0FF"/>
          <w:kern w:val="0"/>
          <w:sz w:val="21"/>
          <w:szCs w:val="21"/>
          <w14:ligatures w14:val="none"/>
        </w:rPr>
        <w:t>_inequality_index</w:t>
      </w:r>
      <w:proofErr w:type="spellEnd"/>
      <w:r w:rsidRPr="00DF7517">
        <w:rPr>
          <w:rFonts w:ascii="Consolas" w:eastAsia="Times New Roman" w:hAnsi="Consolas" w:cs="Times New Roman"/>
          <w:color w:val="BBBEBF"/>
          <w:kern w:val="0"/>
          <w:sz w:val="21"/>
          <w:szCs w:val="21"/>
          <w14:ligatures w14:val="none"/>
        </w:rPr>
        <w:t>,</w:t>
      </w:r>
    </w:p>
    <w:p w14:paraId="431BE8E0"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labor</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female</w:t>
      </w:r>
      <w:proofErr w:type="gramEnd"/>
      <w:r w:rsidRPr="00DF7517">
        <w:rPr>
          <w:rFonts w:ascii="Consolas" w:eastAsia="Times New Roman" w:hAnsi="Consolas" w:cs="Times New Roman"/>
          <w:color w:val="79C0FF"/>
          <w:kern w:val="0"/>
          <w:sz w:val="21"/>
          <w:szCs w:val="21"/>
          <w14:ligatures w14:val="none"/>
        </w:rPr>
        <w:t>_labor_force_participation_rate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AS</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female_labor_participation</w:t>
      </w:r>
      <w:proofErr w:type="spellEnd"/>
      <w:r w:rsidRPr="00DF7517">
        <w:rPr>
          <w:rFonts w:ascii="Consolas" w:eastAsia="Times New Roman" w:hAnsi="Consolas" w:cs="Times New Roman"/>
          <w:color w:val="BBBEBF"/>
          <w:kern w:val="0"/>
          <w:sz w:val="21"/>
          <w:szCs w:val="21"/>
          <w14:ligatures w14:val="none"/>
        </w:rPr>
        <w:t>,</w:t>
      </w:r>
    </w:p>
    <w:p w14:paraId="20C1A940"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lastRenderedPageBreak/>
        <w:t xml:space="preserve">    </w:t>
      </w:r>
      <w:proofErr w:type="spellStart"/>
      <w:proofErr w:type="gramStart"/>
      <w:r w:rsidRPr="00DF7517">
        <w:rPr>
          <w:rFonts w:ascii="Consolas" w:eastAsia="Times New Roman" w:hAnsi="Consolas" w:cs="Times New Roman"/>
          <w:color w:val="79C0FF"/>
          <w:kern w:val="0"/>
          <w:sz w:val="21"/>
          <w:szCs w:val="21"/>
          <w14:ligatures w14:val="none"/>
        </w:rPr>
        <w:t>life</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female</w:t>
      </w:r>
      <w:proofErr w:type="gramEnd"/>
      <w:r w:rsidRPr="00DF7517">
        <w:rPr>
          <w:rFonts w:ascii="Consolas" w:eastAsia="Times New Roman" w:hAnsi="Consolas" w:cs="Times New Roman"/>
          <w:color w:val="79C0FF"/>
          <w:kern w:val="0"/>
          <w:sz w:val="21"/>
          <w:szCs w:val="21"/>
          <w14:ligatures w14:val="none"/>
        </w:rPr>
        <w:t>_life_expectancy</w:t>
      </w:r>
      <w:proofErr w:type="spellEnd"/>
      <w:r w:rsidRPr="00DF7517">
        <w:rPr>
          <w:rFonts w:ascii="Consolas" w:eastAsia="Times New Roman" w:hAnsi="Consolas" w:cs="Times New Roman"/>
          <w:color w:val="BBBEBF"/>
          <w:kern w:val="0"/>
          <w:sz w:val="21"/>
          <w:szCs w:val="21"/>
          <w14:ligatures w14:val="none"/>
        </w:rPr>
        <w:t>,</w:t>
      </w:r>
    </w:p>
    <w:p w14:paraId="4086C7DA"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79C0FF"/>
          <w:kern w:val="0"/>
          <w:sz w:val="21"/>
          <w:szCs w:val="21"/>
          <w14:ligatures w14:val="none"/>
        </w:rPr>
        <w:t>gdp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gdp_growth</w:t>
      </w:r>
      <w:proofErr w:type="spellEnd"/>
    </w:p>
    <w:p w14:paraId="0DADDA9A"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FROM</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stg_education_secondary</w:t>
      </w:r>
      <w:proofErr w:type="spellEnd"/>
      <w:r w:rsidRPr="00DF7517">
        <w:rPr>
          <w:rFonts w:ascii="Consolas" w:eastAsia="Times New Roman" w:hAnsi="Consolas" w:cs="Times New Roman"/>
          <w:color w:val="BBBEBF"/>
          <w:kern w:val="0"/>
          <w:sz w:val="21"/>
          <w:szCs w:val="21"/>
          <w14:ligatures w14:val="none"/>
        </w:rPr>
        <w:t xml:space="preserve"> es</w:t>
      </w:r>
    </w:p>
    <w:p w14:paraId="61A808B4"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dim_country</w:t>
      </w:r>
      <w:proofErr w:type="spellEnd"/>
      <w:r w:rsidRPr="00DF7517">
        <w:rPr>
          <w:rFonts w:ascii="Consolas" w:eastAsia="Times New Roman" w:hAnsi="Consolas" w:cs="Times New Roman"/>
          <w:color w:val="BBBEBF"/>
          <w:kern w:val="0"/>
          <w:sz w:val="21"/>
          <w:szCs w:val="21"/>
          <w14:ligatures w14:val="none"/>
        </w:rPr>
        <w:t xml:space="preserve"> dc</w:t>
      </w:r>
    </w:p>
    <w:p w14:paraId="0662DB87"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dc</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_id</w:t>
      </w:r>
      <w:proofErr w:type="spellEnd"/>
    </w:p>
    <w:p w14:paraId="198C805E"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dim_time</w:t>
      </w:r>
      <w:proofErr w:type="spellEnd"/>
      <w:r w:rsidRPr="00DF7517">
        <w:rPr>
          <w:rFonts w:ascii="Consolas" w:eastAsia="Times New Roman" w:hAnsi="Consolas" w:cs="Times New Roman"/>
          <w:color w:val="BBBEBF"/>
          <w:kern w:val="0"/>
          <w:sz w:val="21"/>
          <w:szCs w:val="21"/>
          <w14:ligatures w14:val="none"/>
        </w:rPr>
        <w:t xml:space="preserve"> dt</w:t>
      </w:r>
    </w:p>
    <w:p w14:paraId="3E256413"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dt</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gramEnd"/>
      <w:r w:rsidRPr="00DF7517">
        <w:rPr>
          <w:rFonts w:ascii="Consolas" w:eastAsia="Times New Roman" w:hAnsi="Consolas" w:cs="Times New Roman"/>
          <w:color w:val="79C0FF"/>
          <w:kern w:val="0"/>
          <w:sz w:val="21"/>
          <w:szCs w:val="21"/>
          <w14:ligatures w14:val="none"/>
        </w:rPr>
        <w:t>_id</w:t>
      </w:r>
      <w:proofErr w:type="spellEnd"/>
    </w:p>
    <w:p w14:paraId="3B7D0325"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dim_legal</w:t>
      </w:r>
      <w:proofErr w:type="spellEnd"/>
      <w:r w:rsidRPr="00DF7517">
        <w:rPr>
          <w:rFonts w:ascii="Consolas" w:eastAsia="Times New Roman" w:hAnsi="Consolas" w:cs="Times New Roman"/>
          <w:color w:val="BBBEBF"/>
          <w:kern w:val="0"/>
          <w:sz w:val="21"/>
          <w:szCs w:val="21"/>
          <w14:ligatures w14:val="none"/>
        </w:rPr>
        <w:t xml:space="preserve"> dl</w:t>
      </w:r>
    </w:p>
    <w:p w14:paraId="45EE7EE7"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dl</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_id</w:t>
      </w:r>
      <w:proofErr w:type="spellEnd"/>
    </w:p>
    <w:p w14:paraId="6987434D"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w:t>
      </w:r>
      <w:r w:rsidRPr="00DF7517">
        <w:rPr>
          <w:rFonts w:ascii="Consolas" w:eastAsia="Times New Roman" w:hAnsi="Consolas" w:cs="Times New Roman"/>
          <w:color w:val="FF7B72"/>
          <w:kern w:val="0"/>
          <w:sz w:val="21"/>
          <w:szCs w:val="21"/>
          <w14:ligatures w14:val="none"/>
        </w:rPr>
        <w:t>AND</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dl</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p>
    <w:p w14:paraId="052DC395"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stg_gender_inequality</w:t>
      </w:r>
      <w:proofErr w:type="spellEnd"/>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gii</w:t>
      </w:r>
      <w:proofErr w:type="spellEnd"/>
    </w:p>
    <w:p w14:paraId="47B4E01A"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gii</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p>
    <w:p w14:paraId="01062F66"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w:t>
      </w:r>
      <w:r w:rsidRPr="00DF7517">
        <w:rPr>
          <w:rFonts w:ascii="Consolas" w:eastAsia="Times New Roman" w:hAnsi="Consolas" w:cs="Times New Roman"/>
          <w:color w:val="FF7B72"/>
          <w:kern w:val="0"/>
          <w:sz w:val="21"/>
          <w:szCs w:val="21"/>
          <w14:ligatures w14:val="none"/>
        </w:rPr>
        <w:t>AND</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gii</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p>
    <w:p w14:paraId="65550962"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stg_labor</w:t>
      </w:r>
      <w:proofErr w:type="spellEnd"/>
      <w:r w:rsidRPr="00DF7517">
        <w:rPr>
          <w:rFonts w:ascii="Consolas" w:eastAsia="Times New Roman" w:hAnsi="Consolas" w:cs="Times New Roman"/>
          <w:color w:val="BBBEBF"/>
          <w:kern w:val="0"/>
          <w:sz w:val="21"/>
          <w:szCs w:val="21"/>
          <w14:ligatures w14:val="none"/>
        </w:rPr>
        <w:t xml:space="preserve"> labor</w:t>
      </w:r>
    </w:p>
    <w:p w14:paraId="0A55F0B0"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labor</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p>
    <w:p w14:paraId="1DFF4716"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w:t>
      </w:r>
      <w:r w:rsidRPr="00DF7517">
        <w:rPr>
          <w:rFonts w:ascii="Consolas" w:eastAsia="Times New Roman" w:hAnsi="Consolas" w:cs="Times New Roman"/>
          <w:color w:val="FF7B72"/>
          <w:kern w:val="0"/>
          <w:sz w:val="21"/>
          <w:szCs w:val="21"/>
          <w14:ligatures w14:val="none"/>
        </w:rPr>
        <w:t>AND</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labor</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p>
    <w:p w14:paraId="6556E4D7"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stg_life_expectancy</w:t>
      </w:r>
      <w:proofErr w:type="spellEnd"/>
      <w:r w:rsidRPr="00DF7517">
        <w:rPr>
          <w:rFonts w:ascii="Consolas" w:eastAsia="Times New Roman" w:hAnsi="Consolas" w:cs="Times New Roman"/>
          <w:color w:val="BBBEBF"/>
          <w:kern w:val="0"/>
          <w:sz w:val="21"/>
          <w:szCs w:val="21"/>
          <w14:ligatures w14:val="none"/>
        </w:rPr>
        <w:t xml:space="preserve"> life</w:t>
      </w:r>
    </w:p>
    <w:p w14:paraId="519601BE"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life</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p>
    <w:p w14:paraId="02CDB69C"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w:t>
      </w:r>
      <w:r w:rsidRPr="00DF7517">
        <w:rPr>
          <w:rFonts w:ascii="Consolas" w:eastAsia="Times New Roman" w:hAnsi="Consolas" w:cs="Times New Roman"/>
          <w:color w:val="FF7B72"/>
          <w:kern w:val="0"/>
          <w:sz w:val="21"/>
          <w:szCs w:val="21"/>
          <w14:ligatures w14:val="none"/>
        </w:rPr>
        <w:t>AND</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life</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p>
    <w:p w14:paraId="28E33752"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FF7B72"/>
          <w:kern w:val="0"/>
          <w:sz w:val="21"/>
          <w:szCs w:val="21"/>
          <w14:ligatures w14:val="none"/>
        </w:rPr>
        <w:t>LEFT JOIN</w:t>
      </w:r>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stg_gdp_growth</w:t>
      </w:r>
      <w:proofErr w:type="spellEnd"/>
      <w:r w:rsidRPr="00DF7517">
        <w:rPr>
          <w:rFonts w:ascii="Consolas" w:eastAsia="Times New Roman" w:hAnsi="Consolas" w:cs="Times New Roman"/>
          <w:color w:val="BBBEBF"/>
          <w:kern w:val="0"/>
          <w:sz w:val="21"/>
          <w:szCs w:val="21"/>
          <w14:ligatures w14:val="none"/>
        </w:rPr>
        <w:t xml:space="preserve"> </w:t>
      </w:r>
      <w:proofErr w:type="spellStart"/>
      <w:r w:rsidRPr="00DF7517">
        <w:rPr>
          <w:rFonts w:ascii="Consolas" w:eastAsia="Times New Roman" w:hAnsi="Consolas" w:cs="Times New Roman"/>
          <w:color w:val="BBBEBF"/>
          <w:kern w:val="0"/>
          <w:sz w:val="21"/>
          <w:szCs w:val="21"/>
          <w14:ligatures w14:val="none"/>
        </w:rPr>
        <w:t>gdp</w:t>
      </w:r>
      <w:proofErr w:type="spellEnd"/>
    </w:p>
    <w:p w14:paraId="2FCE048F"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FF7B72"/>
          <w:kern w:val="0"/>
          <w:sz w:val="21"/>
          <w:szCs w:val="21"/>
          <w14:ligatures w14:val="none"/>
        </w:rPr>
        <w:t>ON</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gdp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country</w:t>
      </w:r>
      <w:proofErr w:type="gramEnd"/>
      <w:r w:rsidRPr="00DF7517">
        <w:rPr>
          <w:rFonts w:ascii="Consolas" w:eastAsia="Times New Roman" w:hAnsi="Consolas" w:cs="Times New Roman"/>
          <w:color w:val="79C0FF"/>
          <w:kern w:val="0"/>
          <w:sz w:val="21"/>
          <w:szCs w:val="21"/>
          <w14:ligatures w14:val="none"/>
        </w:rPr>
        <w:t>_code</w:t>
      </w:r>
      <w:proofErr w:type="spellEnd"/>
    </w:p>
    <w:p w14:paraId="0D919C2C" w14:textId="77777777" w:rsidR="00DF7517" w:rsidRPr="00DF7517" w:rsidRDefault="00DF7517" w:rsidP="00DF7517">
      <w:pPr>
        <w:shd w:val="clear" w:color="auto" w:fill="121314"/>
        <w:spacing w:after="0" w:line="285" w:lineRule="atLeast"/>
        <w:rPr>
          <w:rFonts w:ascii="Consolas" w:eastAsia="Times New Roman" w:hAnsi="Consolas" w:cs="Times New Roman"/>
          <w:color w:val="BBBEBF"/>
          <w:kern w:val="0"/>
          <w:sz w:val="21"/>
          <w:szCs w:val="21"/>
          <w14:ligatures w14:val="none"/>
        </w:rPr>
      </w:pPr>
      <w:r w:rsidRPr="00DF7517">
        <w:rPr>
          <w:rFonts w:ascii="Consolas" w:eastAsia="Times New Roman" w:hAnsi="Consolas" w:cs="Times New Roman"/>
          <w:color w:val="BBBEBF"/>
          <w:kern w:val="0"/>
          <w:sz w:val="21"/>
          <w:szCs w:val="21"/>
          <w14:ligatures w14:val="none"/>
        </w:rPr>
        <w:t>   </w:t>
      </w:r>
      <w:r w:rsidRPr="00DF7517">
        <w:rPr>
          <w:rFonts w:ascii="Consolas" w:eastAsia="Times New Roman" w:hAnsi="Consolas" w:cs="Times New Roman"/>
          <w:color w:val="FF7B72"/>
          <w:kern w:val="0"/>
          <w:sz w:val="21"/>
          <w:szCs w:val="21"/>
          <w14:ligatures w14:val="none"/>
        </w:rPr>
        <w:t>AND</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es</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 xml:space="preserve"> </w:t>
      </w:r>
      <w:r w:rsidRPr="00DF7517">
        <w:rPr>
          <w:rFonts w:ascii="Consolas" w:eastAsia="Times New Roman" w:hAnsi="Consolas" w:cs="Times New Roman"/>
          <w:color w:val="D4D4D4"/>
          <w:kern w:val="0"/>
          <w:sz w:val="21"/>
          <w:szCs w:val="21"/>
          <w14:ligatures w14:val="none"/>
        </w:rPr>
        <w:t>=</w:t>
      </w:r>
      <w:r w:rsidRPr="00DF7517">
        <w:rPr>
          <w:rFonts w:ascii="Consolas" w:eastAsia="Times New Roman" w:hAnsi="Consolas" w:cs="Times New Roman"/>
          <w:color w:val="BBBEBF"/>
          <w:kern w:val="0"/>
          <w:sz w:val="21"/>
          <w:szCs w:val="21"/>
          <w14:ligatures w14:val="none"/>
        </w:rPr>
        <w:t xml:space="preserve"> </w:t>
      </w:r>
      <w:proofErr w:type="spellStart"/>
      <w:proofErr w:type="gramStart"/>
      <w:r w:rsidRPr="00DF7517">
        <w:rPr>
          <w:rFonts w:ascii="Consolas" w:eastAsia="Times New Roman" w:hAnsi="Consolas" w:cs="Times New Roman"/>
          <w:color w:val="79C0FF"/>
          <w:kern w:val="0"/>
          <w:sz w:val="21"/>
          <w:szCs w:val="21"/>
          <w14:ligatures w14:val="none"/>
        </w:rPr>
        <w:t>gdp</w:t>
      </w:r>
      <w:r w:rsidRPr="00DF7517">
        <w:rPr>
          <w:rFonts w:ascii="Consolas" w:eastAsia="Times New Roman" w:hAnsi="Consolas" w:cs="Times New Roman"/>
          <w:color w:val="BBBEBF"/>
          <w:kern w:val="0"/>
          <w:sz w:val="21"/>
          <w:szCs w:val="21"/>
          <w14:ligatures w14:val="none"/>
        </w:rPr>
        <w:t>.</w:t>
      </w:r>
      <w:r w:rsidRPr="00DF7517">
        <w:rPr>
          <w:rFonts w:ascii="Consolas" w:eastAsia="Times New Roman" w:hAnsi="Consolas" w:cs="Times New Roman"/>
          <w:color w:val="79C0FF"/>
          <w:kern w:val="0"/>
          <w:sz w:val="21"/>
          <w:szCs w:val="21"/>
          <w14:ligatures w14:val="none"/>
        </w:rPr>
        <w:t>year</w:t>
      </w:r>
      <w:proofErr w:type="spellEnd"/>
      <w:proofErr w:type="gramEnd"/>
      <w:r w:rsidRPr="00DF7517">
        <w:rPr>
          <w:rFonts w:ascii="Consolas" w:eastAsia="Times New Roman" w:hAnsi="Consolas" w:cs="Times New Roman"/>
          <w:color w:val="BBBEBF"/>
          <w:kern w:val="0"/>
          <w:sz w:val="21"/>
          <w:szCs w:val="21"/>
          <w14:ligatures w14:val="none"/>
        </w:rPr>
        <w:t>;</w:t>
      </w:r>
    </w:p>
    <w:p w14:paraId="23FCDBA7" w14:textId="77777777" w:rsidR="00732C1B" w:rsidRDefault="00732C1B" w:rsidP="00C873D4">
      <w:pPr>
        <w:jc w:val="both"/>
      </w:pPr>
    </w:p>
    <w:p w14:paraId="1D51643C" w14:textId="3D4F3DA6" w:rsidR="00107BB5" w:rsidRPr="00107BB5" w:rsidRDefault="00107BB5" w:rsidP="00C873D4">
      <w:pPr>
        <w:jc w:val="both"/>
        <w:rPr>
          <w:lang w:val="el-GR"/>
        </w:rPr>
      </w:pPr>
      <w:r w:rsidRPr="00107BB5">
        <w:rPr>
          <w:lang w:val="el-GR"/>
        </w:rPr>
        <w:t>Η αρχιτεκτονική που υιοθετήθηκε είναι τριών επιπέδων (3-layer Data Warehouse Architecture):</w:t>
      </w:r>
    </w:p>
    <w:p w14:paraId="3446DD18" w14:textId="77777777" w:rsidR="00D808ED" w:rsidRPr="003C0D96" w:rsidRDefault="00107BB5" w:rsidP="00C873D4">
      <w:pPr>
        <w:pStyle w:val="ListParagraph"/>
        <w:numPr>
          <w:ilvl w:val="0"/>
          <w:numId w:val="4"/>
        </w:numPr>
        <w:jc w:val="both"/>
      </w:pPr>
      <w:r w:rsidRPr="00107BB5">
        <w:t xml:space="preserve">Data Sources Layer: </w:t>
      </w:r>
      <w:r w:rsidRPr="00D808ED">
        <w:rPr>
          <w:lang w:val="el-GR"/>
        </w:rPr>
        <w:t>τα</w:t>
      </w:r>
      <w:r w:rsidRPr="00107BB5">
        <w:t xml:space="preserve"> </w:t>
      </w:r>
      <w:r w:rsidRPr="00D808ED">
        <w:rPr>
          <w:lang w:val="el-GR"/>
        </w:rPr>
        <w:t>αρχικά</w:t>
      </w:r>
      <w:r w:rsidRPr="00107BB5">
        <w:t xml:space="preserve"> </w:t>
      </w:r>
      <w:r w:rsidRPr="00D808ED">
        <w:rPr>
          <w:lang w:val="el-GR"/>
        </w:rPr>
        <w:t>δεδομένα</w:t>
      </w:r>
      <w:r w:rsidRPr="00107BB5">
        <w:t xml:space="preserve"> </w:t>
      </w:r>
      <w:r w:rsidRPr="00D808ED">
        <w:rPr>
          <w:lang w:val="el-GR"/>
        </w:rPr>
        <w:t>από</w:t>
      </w:r>
      <w:r w:rsidRPr="00107BB5">
        <w:t xml:space="preserve"> </w:t>
      </w:r>
      <w:r w:rsidRPr="00D808ED">
        <w:rPr>
          <w:lang w:val="el-GR"/>
        </w:rPr>
        <w:t>την</w:t>
      </w:r>
      <w:r w:rsidRPr="00107BB5">
        <w:t xml:space="preserve"> World Bank </w:t>
      </w:r>
      <w:r w:rsidRPr="00D808ED">
        <w:rPr>
          <w:lang w:val="el-GR"/>
        </w:rPr>
        <w:t>και</w:t>
      </w:r>
      <w:r w:rsidRPr="00107BB5">
        <w:t xml:space="preserve"> </w:t>
      </w:r>
      <w:r w:rsidRPr="00D808ED">
        <w:rPr>
          <w:lang w:val="el-GR"/>
        </w:rPr>
        <w:t>το</w:t>
      </w:r>
      <w:r w:rsidRPr="00107BB5">
        <w:t xml:space="preserve"> Our World in Data. </w:t>
      </w:r>
    </w:p>
    <w:p w14:paraId="6F3452B6" w14:textId="77777777" w:rsidR="00D808ED" w:rsidRDefault="00107BB5" w:rsidP="00C873D4">
      <w:pPr>
        <w:pStyle w:val="ListParagraph"/>
        <w:numPr>
          <w:ilvl w:val="0"/>
          <w:numId w:val="4"/>
        </w:numPr>
        <w:jc w:val="both"/>
        <w:rPr>
          <w:lang w:val="el-GR"/>
        </w:rPr>
      </w:pPr>
      <w:r w:rsidRPr="00D808ED">
        <w:rPr>
          <w:lang w:val="el-GR"/>
        </w:rPr>
        <w:t xml:space="preserve">Staging Layer: προσωρινή αποθήκευση των δεδομένων σε πίνακες PostgreSQL, όπου πραγματοποιούνται έλεγχοι ποιότητας, καθαρισμός και βασικοί μετασχηματισμοί. </w:t>
      </w:r>
    </w:p>
    <w:p w14:paraId="3C20FF6D" w14:textId="7BB87A2F" w:rsidR="00107BB5" w:rsidRPr="00D808ED" w:rsidRDefault="00107BB5" w:rsidP="00C873D4">
      <w:pPr>
        <w:pStyle w:val="ListParagraph"/>
        <w:numPr>
          <w:ilvl w:val="0"/>
          <w:numId w:val="4"/>
        </w:numPr>
        <w:jc w:val="both"/>
        <w:rPr>
          <w:lang w:val="el-GR"/>
        </w:rPr>
      </w:pPr>
      <w:r w:rsidRPr="00D808ED">
        <w:rPr>
          <w:lang w:val="el-GR"/>
        </w:rPr>
        <w:t xml:space="preserve">Data Warehouse Layer: δημιουργία των πινάκων διαστάσεων και του fact table σύμφωνα με το μοντέλο Star Schema. </w:t>
      </w:r>
    </w:p>
    <w:p w14:paraId="730532B4" w14:textId="6CF74CBF" w:rsidR="00EA6A55" w:rsidRDefault="00C873D4" w:rsidP="00C873D4">
      <w:pPr>
        <w:jc w:val="both"/>
        <w:rPr>
          <w:lang w:val="el-GR"/>
        </w:rPr>
      </w:pPr>
      <w:r>
        <w:rPr>
          <w:lang w:val="el-GR"/>
        </w:rPr>
        <w:t>Όπως</w:t>
      </w:r>
      <w:r w:rsidRPr="00C873D4">
        <w:rPr>
          <w:lang w:val="el-GR"/>
        </w:rPr>
        <w:t xml:space="preserve"> </w:t>
      </w:r>
      <w:r>
        <w:rPr>
          <w:lang w:val="el-GR"/>
        </w:rPr>
        <w:t>αναφέρθηκε</w:t>
      </w:r>
      <w:r w:rsidRPr="00C873D4">
        <w:rPr>
          <w:lang w:val="el-GR"/>
        </w:rPr>
        <w:t xml:space="preserve"> </w:t>
      </w:r>
      <w:r>
        <w:rPr>
          <w:lang w:val="el-GR"/>
        </w:rPr>
        <w:t>νωρίτερα, τ</w:t>
      </w:r>
      <w:r w:rsidR="00107BB5" w:rsidRPr="00107BB5">
        <w:rPr>
          <w:lang w:val="el-GR"/>
        </w:rPr>
        <w:t>ο</w:t>
      </w:r>
      <w:r w:rsidR="00107BB5" w:rsidRPr="00C873D4">
        <w:rPr>
          <w:lang w:val="el-GR"/>
        </w:rPr>
        <w:t xml:space="preserve"> </w:t>
      </w:r>
      <w:r w:rsidR="00107BB5" w:rsidRPr="00107BB5">
        <w:t>grain</w:t>
      </w:r>
      <w:r w:rsidR="00107BB5" w:rsidRPr="00C873D4">
        <w:rPr>
          <w:lang w:val="el-GR"/>
        </w:rPr>
        <w:t xml:space="preserve"> </w:t>
      </w:r>
      <w:r w:rsidR="00107BB5" w:rsidRPr="00107BB5">
        <w:rPr>
          <w:lang w:val="el-GR"/>
        </w:rPr>
        <w:t>του</w:t>
      </w:r>
      <w:r w:rsidR="00107BB5" w:rsidRPr="00C873D4">
        <w:rPr>
          <w:lang w:val="el-GR"/>
        </w:rPr>
        <w:t xml:space="preserve"> </w:t>
      </w:r>
      <w:r w:rsidR="00107BB5" w:rsidRPr="00107BB5">
        <w:t>fact</w:t>
      </w:r>
      <w:r w:rsidR="00107BB5" w:rsidRPr="00C873D4">
        <w:rPr>
          <w:lang w:val="el-GR"/>
        </w:rPr>
        <w:t xml:space="preserve"> </w:t>
      </w:r>
      <w:r w:rsidR="00107BB5" w:rsidRPr="00107BB5">
        <w:t>table</w:t>
      </w:r>
      <w:r w:rsidR="00107BB5" w:rsidRPr="00C873D4">
        <w:rPr>
          <w:lang w:val="el-GR"/>
        </w:rPr>
        <w:t xml:space="preserve"> </w:t>
      </w:r>
      <w:r w:rsidR="00107BB5" w:rsidRPr="00107BB5">
        <w:rPr>
          <w:lang w:val="el-GR"/>
        </w:rPr>
        <w:t>ορίστηκε</w:t>
      </w:r>
      <w:r w:rsidR="00107BB5" w:rsidRPr="00C873D4">
        <w:rPr>
          <w:lang w:val="el-GR"/>
        </w:rPr>
        <w:t xml:space="preserve"> </w:t>
      </w:r>
      <w:r w:rsidR="00107BB5" w:rsidRPr="00107BB5">
        <w:rPr>
          <w:lang w:val="el-GR"/>
        </w:rPr>
        <w:t>ως</w:t>
      </w:r>
      <w:r w:rsidR="00107BB5" w:rsidRPr="00C873D4">
        <w:rPr>
          <w:lang w:val="el-GR"/>
        </w:rPr>
        <w:t xml:space="preserve"> </w:t>
      </w:r>
      <w:r w:rsidR="00107BB5" w:rsidRPr="00107BB5">
        <w:t>country</w:t>
      </w:r>
      <w:r w:rsidR="00107BB5" w:rsidRPr="00C873D4">
        <w:rPr>
          <w:lang w:val="el-GR"/>
        </w:rPr>
        <w:t>–</w:t>
      </w:r>
      <w:r w:rsidR="00107BB5" w:rsidRPr="00107BB5">
        <w:t>year</w:t>
      </w:r>
      <w:r w:rsidR="00107BB5" w:rsidRPr="00C873D4">
        <w:rPr>
          <w:lang w:val="el-GR"/>
        </w:rPr>
        <w:t>–</w:t>
      </w:r>
      <w:r w:rsidR="00107BB5" w:rsidRPr="00107BB5">
        <w:t>education</w:t>
      </w:r>
      <w:r w:rsidR="00107BB5" w:rsidRPr="00C873D4">
        <w:rPr>
          <w:lang w:val="el-GR"/>
        </w:rPr>
        <w:t xml:space="preserve"> </w:t>
      </w:r>
      <w:r w:rsidR="00107BB5" w:rsidRPr="00107BB5">
        <w:t>type</w:t>
      </w:r>
      <w:r w:rsidR="002A1E9E" w:rsidRPr="002A1E9E">
        <w:rPr>
          <w:lang w:val="el-GR"/>
        </w:rPr>
        <w:t>, επιτρέποντας λεπτομερή ανάλυση ανά εκπαιδευτικό επίπεδο.</w:t>
      </w:r>
    </w:p>
    <w:p w14:paraId="50C371CD" w14:textId="77777777" w:rsidR="005B4B71" w:rsidRDefault="005B4B71" w:rsidP="00C873D4">
      <w:pPr>
        <w:jc w:val="both"/>
        <w:rPr>
          <w:lang w:val="el-GR"/>
        </w:rPr>
      </w:pPr>
    </w:p>
    <w:p w14:paraId="76177F1C" w14:textId="77777777" w:rsidR="005B4B71" w:rsidRDefault="005B4B71" w:rsidP="00C873D4">
      <w:pPr>
        <w:jc w:val="both"/>
        <w:rPr>
          <w:lang w:val="el-GR"/>
        </w:rPr>
      </w:pPr>
    </w:p>
    <w:p w14:paraId="4D3EB52D" w14:textId="77777777" w:rsidR="005B4B71" w:rsidRDefault="005B4B71" w:rsidP="00C873D4">
      <w:pPr>
        <w:jc w:val="both"/>
        <w:rPr>
          <w:lang w:val="el-GR"/>
        </w:rPr>
      </w:pPr>
    </w:p>
    <w:p w14:paraId="6EF6A082" w14:textId="77777777" w:rsidR="005B4B71" w:rsidRDefault="005B4B71" w:rsidP="00C873D4">
      <w:pPr>
        <w:jc w:val="both"/>
        <w:rPr>
          <w:lang w:val="el-GR"/>
        </w:rPr>
      </w:pPr>
    </w:p>
    <w:p w14:paraId="59773928" w14:textId="77777777" w:rsidR="005B4B71" w:rsidRPr="002A1E9E" w:rsidRDefault="005B4B71" w:rsidP="00C873D4">
      <w:pPr>
        <w:jc w:val="both"/>
        <w:rPr>
          <w:lang w:val="el-GR"/>
        </w:rPr>
      </w:pPr>
    </w:p>
    <w:p w14:paraId="23756A01" w14:textId="70642784" w:rsidR="00C873D4" w:rsidRDefault="00D93F68" w:rsidP="00D93F68">
      <w:pPr>
        <w:pStyle w:val="Heading1"/>
        <w:rPr>
          <w:lang w:val="el-GR"/>
        </w:rPr>
      </w:pPr>
      <w:r>
        <w:lastRenderedPageBreak/>
        <w:t>SQL</w:t>
      </w:r>
      <w:r w:rsidRPr="00257811">
        <w:rPr>
          <w:lang w:val="el-GR"/>
        </w:rPr>
        <w:t xml:space="preserve"> </w:t>
      </w:r>
      <w:r>
        <w:rPr>
          <w:lang w:val="el-GR"/>
        </w:rPr>
        <w:t>Ερωτήματα</w:t>
      </w:r>
    </w:p>
    <w:p w14:paraId="6967BB31" w14:textId="18D2ED99" w:rsidR="00AE118A" w:rsidRPr="00AE118A" w:rsidRDefault="00AE118A" w:rsidP="00AE118A">
      <w:pPr>
        <w:jc w:val="both"/>
        <w:rPr>
          <w:lang w:val="el-GR"/>
        </w:rPr>
      </w:pPr>
      <w:r w:rsidRPr="00AE118A">
        <w:rPr>
          <w:lang w:val="el-GR"/>
        </w:rPr>
        <w:t xml:space="preserve">Στο πλαίσιο της ανάλυσης των δεδομένων διατυπώθηκαν και υλοποιήθηκαν </w:t>
      </w:r>
      <w:r w:rsidR="00F9490A">
        <w:rPr>
          <w:lang w:val="el-GR"/>
        </w:rPr>
        <w:t>έξι</w:t>
      </w:r>
      <w:r w:rsidRPr="00AE118A">
        <w:rPr>
          <w:lang w:val="el-GR"/>
        </w:rPr>
        <w:t xml:space="preserve"> ερωτήματα </w:t>
      </w:r>
      <w:r w:rsidRPr="00AE118A">
        <w:t>SQL</w:t>
      </w:r>
      <w:r w:rsidRPr="00AE118A">
        <w:rPr>
          <w:lang w:val="el-GR"/>
        </w:rPr>
        <w:t>, τα οποία αξιοποιούν συγκεντρωτικές συναρτήσεις (</w:t>
      </w:r>
      <w:r w:rsidRPr="00AE118A">
        <w:t>aggregate</w:t>
      </w:r>
      <w:r w:rsidRPr="00AE118A">
        <w:rPr>
          <w:lang w:val="el-GR"/>
        </w:rPr>
        <w:t xml:space="preserve"> </w:t>
      </w:r>
      <w:r w:rsidRPr="00AE118A">
        <w:t>functions</w:t>
      </w:r>
      <w:r w:rsidRPr="00AE118A">
        <w:rPr>
          <w:lang w:val="el-GR"/>
        </w:rPr>
        <w:t xml:space="preserve">) και συνδυασμό πινάκων μέσω κατάλληλων </w:t>
      </w:r>
      <w:r w:rsidRPr="00AE118A">
        <w:t>joins</w:t>
      </w:r>
      <w:r w:rsidRPr="00AE118A">
        <w:rPr>
          <w:lang w:val="el-GR"/>
        </w:rPr>
        <w:t>. Στόχος των ερωτημάτων είναι η εξαγωγή χρήσιμων συμπερασμάτων από την Αποθήκη Δεδομένων</w:t>
      </w:r>
      <w:r>
        <w:rPr>
          <w:lang w:val="el-GR"/>
        </w:rPr>
        <w:t>.</w:t>
      </w:r>
    </w:p>
    <w:p w14:paraId="263AB81E" w14:textId="68C65BBE" w:rsidR="003E0D72" w:rsidRDefault="009A2877" w:rsidP="003E0D72">
      <w:pPr>
        <w:pStyle w:val="Heading2"/>
        <w:rPr>
          <w:lang w:val="el-GR"/>
        </w:rPr>
      </w:pPr>
      <w:r w:rsidRPr="009A2877">
        <w:rPr>
          <w:lang w:val="el-GR"/>
        </w:rPr>
        <w:t xml:space="preserve">Ερώτημα 1: </w:t>
      </w:r>
      <w:r w:rsidR="007E665B" w:rsidRPr="00120E57">
        <w:rPr>
          <w:lang w:val="el-GR"/>
        </w:rPr>
        <w:t xml:space="preserve">Πώς εξελίχθηκε </w:t>
      </w:r>
      <w:r w:rsidR="007E665B">
        <w:rPr>
          <w:lang w:val="el-GR"/>
        </w:rPr>
        <w:t xml:space="preserve">το μέσο προσδόκιμο ζωής και </w:t>
      </w:r>
      <w:r w:rsidR="007E665B" w:rsidRPr="00120E57">
        <w:rPr>
          <w:lang w:val="el-GR"/>
        </w:rPr>
        <w:t>η μέση ανισότητα φύλων</w:t>
      </w:r>
      <w:r w:rsidRPr="009A2877">
        <w:rPr>
          <w:lang w:val="el-GR"/>
        </w:rPr>
        <w:t xml:space="preserve"> ανά έτος;</w:t>
      </w:r>
    </w:p>
    <w:p w14:paraId="1F1606B4" w14:textId="5FA5AF88" w:rsidR="00A37131" w:rsidRPr="00A37131" w:rsidRDefault="00BA1AE6" w:rsidP="003E0D72">
      <w:r w:rsidRPr="00BA1AE6">
        <w:rPr>
          <w:noProof/>
        </w:rPr>
        <w:drawing>
          <wp:inline distT="0" distB="0" distL="0" distR="0" wp14:anchorId="7D738D06" wp14:editId="50CD0280">
            <wp:extent cx="5943600" cy="1628775"/>
            <wp:effectExtent l="0" t="0" r="0" b="9525"/>
            <wp:docPr id="3993517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28775"/>
                    </a:xfrm>
                    <a:prstGeom prst="rect">
                      <a:avLst/>
                    </a:prstGeom>
                    <a:noFill/>
                    <a:ln>
                      <a:noFill/>
                    </a:ln>
                  </pic:spPr>
                </pic:pic>
              </a:graphicData>
            </a:graphic>
          </wp:inline>
        </w:drawing>
      </w:r>
    </w:p>
    <w:p w14:paraId="5C2A8E2A" w14:textId="50242203" w:rsidR="004869D5" w:rsidRDefault="00880640" w:rsidP="004869D5">
      <w:pPr>
        <w:pStyle w:val="Heading2"/>
        <w:rPr>
          <w:lang w:val="el-GR"/>
        </w:rPr>
      </w:pPr>
      <w:r>
        <w:rPr>
          <w:lang w:val="el-GR"/>
        </w:rPr>
        <w:t xml:space="preserve">Ερώτημα 2: </w:t>
      </w:r>
      <w:r w:rsidR="00AD60A0">
        <w:rPr>
          <w:lang w:val="el-GR"/>
        </w:rPr>
        <w:t xml:space="preserve">Ποια η κατάταξη </w:t>
      </w:r>
      <w:r w:rsidR="004869D5">
        <w:rPr>
          <w:lang w:val="el-GR"/>
        </w:rPr>
        <w:t xml:space="preserve">των πρώτων 30 </w:t>
      </w:r>
      <w:r w:rsidR="00AD60A0">
        <w:rPr>
          <w:lang w:val="el-GR"/>
        </w:rPr>
        <w:t xml:space="preserve">χωρών με τον υψηλότερο </w:t>
      </w:r>
      <w:r w:rsidR="004869D5">
        <w:rPr>
          <w:lang w:val="el-GR"/>
        </w:rPr>
        <w:t xml:space="preserve">μέσο όρο </w:t>
      </w:r>
      <w:r w:rsidR="00AD60A0">
        <w:rPr>
          <w:lang w:val="el-GR"/>
        </w:rPr>
        <w:t>δείκτη ισότητας;</w:t>
      </w:r>
    </w:p>
    <w:p w14:paraId="05F89AC5" w14:textId="27F14781" w:rsidR="004869D5" w:rsidRPr="008F54A6" w:rsidRDefault="00552A05" w:rsidP="003E0D72">
      <w:pPr>
        <w:rPr>
          <w:lang w:val="el-GR"/>
        </w:rPr>
      </w:pPr>
      <w:r w:rsidRPr="00552A05">
        <w:rPr>
          <w:noProof/>
        </w:rPr>
        <w:drawing>
          <wp:inline distT="0" distB="0" distL="0" distR="0" wp14:anchorId="1229E628" wp14:editId="1CA3FDFF">
            <wp:extent cx="5943600" cy="1628775"/>
            <wp:effectExtent l="0" t="0" r="0" b="9525"/>
            <wp:docPr id="11422818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28775"/>
                    </a:xfrm>
                    <a:prstGeom prst="rect">
                      <a:avLst/>
                    </a:prstGeom>
                    <a:noFill/>
                    <a:ln>
                      <a:noFill/>
                    </a:ln>
                  </pic:spPr>
                </pic:pic>
              </a:graphicData>
            </a:graphic>
          </wp:inline>
        </w:drawing>
      </w:r>
    </w:p>
    <w:p w14:paraId="02497FB6" w14:textId="25F3C18C" w:rsidR="003E0D72" w:rsidRDefault="004C5E11" w:rsidP="003E0D72">
      <w:pPr>
        <w:pStyle w:val="Heading2"/>
        <w:rPr>
          <w:lang w:val="el-GR"/>
        </w:rPr>
      </w:pPr>
      <w:r>
        <w:rPr>
          <w:lang w:val="el-GR"/>
        </w:rPr>
        <w:lastRenderedPageBreak/>
        <w:t xml:space="preserve">Ερώτημα </w:t>
      </w:r>
      <w:r w:rsidR="00C83C20">
        <w:rPr>
          <w:lang w:val="el-GR"/>
        </w:rPr>
        <w:t>3</w:t>
      </w:r>
      <w:r>
        <w:rPr>
          <w:lang w:val="el-GR"/>
        </w:rPr>
        <w:t xml:space="preserve">: </w:t>
      </w:r>
      <w:r w:rsidR="00120E57" w:rsidRPr="00120E57">
        <w:rPr>
          <w:lang w:val="el-GR"/>
        </w:rPr>
        <w:t xml:space="preserve">Πώς εξελίχθηκε </w:t>
      </w:r>
      <w:r w:rsidR="007D7AB7">
        <w:rPr>
          <w:lang w:val="el-GR"/>
        </w:rPr>
        <w:t>το μ</w:t>
      </w:r>
      <w:r w:rsidR="003E0D72">
        <w:rPr>
          <w:lang w:val="el-GR"/>
        </w:rPr>
        <w:t xml:space="preserve">έσο προσδόκιμο ζωής και </w:t>
      </w:r>
      <w:r w:rsidR="00120E57" w:rsidRPr="00120E57">
        <w:rPr>
          <w:lang w:val="el-GR"/>
        </w:rPr>
        <w:t xml:space="preserve">η μέση ανισότητα φύλων </w:t>
      </w:r>
      <w:r w:rsidR="003E0D72">
        <w:rPr>
          <w:lang w:val="el-GR"/>
        </w:rPr>
        <w:t>ανά εισοδηματική κατηγορία</w:t>
      </w:r>
      <w:r w:rsidR="007D7AB7">
        <w:rPr>
          <w:lang w:val="el-GR"/>
        </w:rPr>
        <w:t>;</w:t>
      </w:r>
    </w:p>
    <w:p w14:paraId="7BE579F3" w14:textId="74709D96" w:rsidR="001839EA" w:rsidRPr="000E1708" w:rsidRDefault="001C3AF3" w:rsidP="001839EA">
      <w:r w:rsidRPr="001C3AF3">
        <w:rPr>
          <w:noProof/>
        </w:rPr>
        <w:drawing>
          <wp:inline distT="0" distB="0" distL="0" distR="0" wp14:anchorId="19DA3D0D" wp14:editId="2A28E39F">
            <wp:extent cx="5943600" cy="1447800"/>
            <wp:effectExtent l="0" t="0" r="0" b="0"/>
            <wp:docPr id="939874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14:paraId="23B49B36" w14:textId="2DB29477" w:rsidR="003B6155" w:rsidRPr="00C83C20" w:rsidRDefault="003B6155" w:rsidP="003B6155">
      <w:pPr>
        <w:pStyle w:val="Heading2"/>
        <w:rPr>
          <w:lang w:val="el-GR"/>
        </w:rPr>
      </w:pPr>
      <w:r>
        <w:rPr>
          <w:lang w:val="el-GR"/>
        </w:rPr>
        <w:t>Ερώτημα</w:t>
      </w:r>
      <w:r w:rsidR="00C83C20">
        <w:rPr>
          <w:lang w:val="el-GR"/>
        </w:rPr>
        <w:t xml:space="preserve"> 4</w:t>
      </w:r>
      <w:r>
        <w:rPr>
          <w:lang w:val="el-GR"/>
        </w:rPr>
        <w:t xml:space="preserve">: </w:t>
      </w:r>
      <w:r w:rsidRPr="003B6155">
        <w:rPr>
          <w:lang w:val="el-GR"/>
        </w:rPr>
        <w:t xml:space="preserve">Πώς εξελίχθηκε το </w:t>
      </w:r>
      <w:r w:rsidR="007E665B">
        <w:rPr>
          <w:lang w:val="el-GR"/>
        </w:rPr>
        <w:t xml:space="preserve">μέσο </w:t>
      </w:r>
      <w:r w:rsidRPr="003B6155">
        <w:rPr>
          <w:lang w:val="el-GR"/>
        </w:rPr>
        <w:t>προσδόκιμο ζωής ανά εισοδηματική κατηγορία διαχρονικά;</w:t>
      </w:r>
    </w:p>
    <w:p w14:paraId="6A576569" w14:textId="1F2D18D2" w:rsidR="005B1E4E" w:rsidRPr="008727E6" w:rsidRDefault="008727E6" w:rsidP="005B1E4E">
      <w:r w:rsidRPr="008727E6">
        <w:rPr>
          <w:noProof/>
        </w:rPr>
        <w:drawing>
          <wp:inline distT="0" distB="0" distL="0" distR="0" wp14:anchorId="4C52854B" wp14:editId="4EDE76FB">
            <wp:extent cx="5943600" cy="2171700"/>
            <wp:effectExtent l="0" t="0" r="0" b="0"/>
            <wp:docPr id="999565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132673AD" w14:textId="34F98025" w:rsidR="003E0D72" w:rsidRDefault="005D6AEC" w:rsidP="003E0D72">
      <w:pPr>
        <w:pStyle w:val="Heading2"/>
        <w:rPr>
          <w:lang w:val="el-GR"/>
        </w:rPr>
      </w:pPr>
      <w:r>
        <w:rPr>
          <w:lang w:val="el-GR"/>
        </w:rPr>
        <w:lastRenderedPageBreak/>
        <w:t xml:space="preserve">Ερώτημα </w:t>
      </w:r>
      <w:r w:rsidR="00C83C20">
        <w:rPr>
          <w:lang w:val="el-GR"/>
        </w:rPr>
        <w:t>5</w:t>
      </w:r>
      <w:r>
        <w:rPr>
          <w:lang w:val="el-GR"/>
        </w:rPr>
        <w:t>: Ποιο είναι το μ</w:t>
      </w:r>
      <w:r w:rsidR="003E0D72">
        <w:rPr>
          <w:lang w:val="el-GR"/>
        </w:rPr>
        <w:t>έσο προσδόκιμο ζωής σε χώρες με υψηλό</w:t>
      </w:r>
      <w:r w:rsidR="00120E57" w:rsidRPr="00120E57">
        <w:rPr>
          <w:lang w:val="el-GR"/>
        </w:rPr>
        <w:t xml:space="preserve">, </w:t>
      </w:r>
      <w:r w:rsidR="00DD598B">
        <w:rPr>
          <w:lang w:val="el-GR"/>
        </w:rPr>
        <w:t>μεσαίο</w:t>
      </w:r>
      <w:r w:rsidR="00120E57">
        <w:rPr>
          <w:lang w:val="el-GR"/>
        </w:rPr>
        <w:t xml:space="preserve"> και </w:t>
      </w:r>
      <w:r w:rsidR="003E0D72">
        <w:rPr>
          <w:lang w:val="el-GR"/>
        </w:rPr>
        <w:t>χαμηλό ποσοστό ολοκλήρωσης πρωτοβάθμιας</w:t>
      </w:r>
      <w:r w:rsidR="003E0D72" w:rsidRPr="003E0D72">
        <w:rPr>
          <w:lang w:val="el-GR"/>
        </w:rPr>
        <w:t xml:space="preserve"> </w:t>
      </w:r>
      <w:r w:rsidR="003E0D72">
        <w:rPr>
          <w:lang w:val="el-GR"/>
        </w:rPr>
        <w:t>εκπαίδευσης</w:t>
      </w:r>
      <w:r w:rsidR="001839EA">
        <w:rPr>
          <w:lang w:val="el-GR"/>
        </w:rPr>
        <w:t xml:space="preserve"> και ποσοστό εγγραφών στη δευτεροβάθμια εκπαίδευση</w:t>
      </w:r>
      <w:r>
        <w:rPr>
          <w:lang w:val="el-GR"/>
        </w:rPr>
        <w:t>;</w:t>
      </w:r>
    </w:p>
    <w:p w14:paraId="3A3B9F75" w14:textId="68A79DD3" w:rsidR="00D63B6C" w:rsidRPr="00D43252" w:rsidRDefault="003A3799" w:rsidP="00D63B6C">
      <w:r w:rsidRPr="003A3799">
        <w:rPr>
          <w:noProof/>
        </w:rPr>
        <w:drawing>
          <wp:inline distT="0" distB="0" distL="0" distR="0" wp14:anchorId="271D14A2" wp14:editId="501ADBE3">
            <wp:extent cx="5348377" cy="6839751"/>
            <wp:effectExtent l="0" t="0" r="5080" b="0"/>
            <wp:docPr id="177255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2976" cy="6845633"/>
                    </a:xfrm>
                    <a:prstGeom prst="rect">
                      <a:avLst/>
                    </a:prstGeom>
                    <a:noFill/>
                    <a:ln>
                      <a:noFill/>
                    </a:ln>
                  </pic:spPr>
                </pic:pic>
              </a:graphicData>
            </a:graphic>
          </wp:inline>
        </w:drawing>
      </w:r>
    </w:p>
    <w:p w14:paraId="1C6112B0" w14:textId="08EC8983" w:rsidR="00D63B6C" w:rsidRPr="00050127" w:rsidRDefault="005D6AEC" w:rsidP="00D63B6C">
      <w:pPr>
        <w:pStyle w:val="Heading2"/>
        <w:rPr>
          <w:lang w:val="el-GR"/>
        </w:rPr>
      </w:pPr>
      <w:r>
        <w:rPr>
          <w:lang w:val="el-GR"/>
        </w:rPr>
        <w:lastRenderedPageBreak/>
        <w:t xml:space="preserve">Ερώτημα </w:t>
      </w:r>
      <w:r w:rsidR="00052B32">
        <w:rPr>
          <w:lang w:val="el-GR"/>
        </w:rPr>
        <w:t>6</w:t>
      </w:r>
      <w:r>
        <w:rPr>
          <w:lang w:val="el-GR"/>
        </w:rPr>
        <w:t xml:space="preserve">: </w:t>
      </w:r>
      <w:r w:rsidR="00B46434" w:rsidRPr="00B46434">
        <w:rPr>
          <w:lang w:val="el-GR"/>
        </w:rPr>
        <w:t>Κατηγοριοποίηση χωρών σε ομάδες υψηλού, μεσαίου και χαμηλού δείκτη ισότητας φύλων και σύγκριση μεταξύ των ομάδων ως προς τον μέσο όρο εκπαιδευτικών δεικτών, τη μέση συμμετοχή στο εργατικό δυναμικό και το μέσο προσδόκιμο ζωής.</w:t>
      </w:r>
    </w:p>
    <w:p w14:paraId="64CBEA86" w14:textId="19D2AAD6" w:rsidR="00AF3FC3" w:rsidRPr="00AF3FC3" w:rsidRDefault="00EF255C" w:rsidP="00AF3FC3">
      <w:r w:rsidRPr="00EF255C">
        <w:rPr>
          <w:noProof/>
        </w:rPr>
        <w:drawing>
          <wp:inline distT="0" distB="0" distL="0" distR="0" wp14:anchorId="6A9C53CE" wp14:editId="55E08470">
            <wp:extent cx="5089585" cy="6818739"/>
            <wp:effectExtent l="0" t="0" r="0" b="1270"/>
            <wp:docPr id="835611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0259" cy="6819642"/>
                    </a:xfrm>
                    <a:prstGeom prst="rect">
                      <a:avLst/>
                    </a:prstGeom>
                    <a:noFill/>
                    <a:ln>
                      <a:noFill/>
                    </a:ln>
                  </pic:spPr>
                </pic:pic>
              </a:graphicData>
            </a:graphic>
          </wp:inline>
        </w:drawing>
      </w:r>
    </w:p>
    <w:p w14:paraId="6BA704BF" w14:textId="5FF5D8F7" w:rsidR="00A37131" w:rsidRDefault="00BF3C71">
      <w:pPr>
        <w:pStyle w:val="Heading1"/>
        <w:rPr>
          <w:lang w:val="el-GR"/>
        </w:rPr>
      </w:pPr>
      <w:r>
        <w:rPr>
          <w:lang w:val="el-GR"/>
        </w:rPr>
        <w:lastRenderedPageBreak/>
        <w:t xml:space="preserve">Εκτέλεση και </w:t>
      </w:r>
      <w:r w:rsidR="00E50C1B">
        <w:rPr>
          <w:lang w:val="el-GR"/>
        </w:rPr>
        <w:t xml:space="preserve">Οπτικοποίηση </w:t>
      </w:r>
      <w:r w:rsidR="00E50C1B">
        <w:t>SQL</w:t>
      </w:r>
      <w:r w:rsidR="00E50C1B" w:rsidRPr="003C0D96">
        <w:rPr>
          <w:lang w:val="el-GR"/>
        </w:rPr>
        <w:t xml:space="preserve"> </w:t>
      </w:r>
      <w:r w:rsidR="00A37131">
        <w:rPr>
          <w:lang w:val="el-GR"/>
        </w:rPr>
        <w:t>αποτελεσμάων</w:t>
      </w:r>
    </w:p>
    <w:p w14:paraId="633EF733" w14:textId="39760512" w:rsidR="00BF3C71" w:rsidRPr="00DD0212" w:rsidRDefault="00DD0212" w:rsidP="00782F1B">
      <w:pPr>
        <w:jc w:val="both"/>
        <w:rPr>
          <w:lang w:val="el-GR"/>
        </w:rPr>
      </w:pPr>
      <w:r w:rsidRPr="00DD0212">
        <w:rPr>
          <w:lang w:val="el-GR"/>
        </w:rPr>
        <w:t xml:space="preserve">Στην παρούσα ενότητα παρουσιάζονται τα αποτελέσματα της εκτέλεσης των ερωτημάτων που διατυπώθηκαν </w:t>
      </w:r>
      <w:r>
        <w:rPr>
          <w:lang w:val="el-GR"/>
        </w:rPr>
        <w:t>στη προηγούμενη ενότητα</w:t>
      </w:r>
      <w:r w:rsidRPr="00DD0212">
        <w:rPr>
          <w:lang w:val="el-GR"/>
        </w:rPr>
        <w:t xml:space="preserve">. Επιπλέον, γίνεται χρήση γραφημάτων για την οπτικοποίηση των αποτελεσμάτων, τα οποία δημιουργήθηκαν μέσω του εργαλείου </w:t>
      </w:r>
      <w:proofErr w:type="spellStart"/>
      <w:r w:rsidRPr="00DD0212">
        <w:t>Metabase</w:t>
      </w:r>
      <w:proofErr w:type="spellEnd"/>
      <w:r w:rsidRPr="00DD0212">
        <w:rPr>
          <w:lang w:val="el-GR"/>
        </w:rPr>
        <w:t>.</w:t>
      </w:r>
    </w:p>
    <w:p w14:paraId="69F04009" w14:textId="308A8F04" w:rsidR="00015F19" w:rsidRDefault="00015F19" w:rsidP="00015F19">
      <w:pPr>
        <w:pStyle w:val="Heading2"/>
        <w:rPr>
          <w:lang w:val="el-GR"/>
        </w:rPr>
      </w:pPr>
      <w:r>
        <w:rPr>
          <w:lang w:val="el-GR"/>
        </w:rPr>
        <w:t xml:space="preserve">Ερώτημα 1: </w:t>
      </w:r>
      <w:r w:rsidR="007E665B" w:rsidRPr="00120E57">
        <w:rPr>
          <w:lang w:val="el-GR"/>
        </w:rPr>
        <w:t xml:space="preserve">Πώς εξελίχθηκε </w:t>
      </w:r>
      <w:r w:rsidR="007E665B">
        <w:rPr>
          <w:lang w:val="el-GR"/>
        </w:rPr>
        <w:t xml:space="preserve">το μέσο προσδόκιμο ζωής και </w:t>
      </w:r>
      <w:r w:rsidR="007E665B" w:rsidRPr="00120E57">
        <w:rPr>
          <w:lang w:val="el-GR"/>
        </w:rPr>
        <w:t>η μέση ανισότητα φύλων</w:t>
      </w:r>
      <w:r w:rsidRPr="009A2877">
        <w:rPr>
          <w:lang w:val="el-GR"/>
        </w:rPr>
        <w:t xml:space="preserve"> ανά έτος;</w:t>
      </w:r>
    </w:p>
    <w:p w14:paraId="4184BF31" w14:textId="535C5D77" w:rsidR="00D43DA3" w:rsidRPr="00D43DA3" w:rsidRDefault="00D43DA3" w:rsidP="00D43DA3">
      <w:pPr>
        <w:jc w:val="both"/>
        <w:rPr>
          <w:lang w:val="el-GR"/>
        </w:rPr>
      </w:pPr>
      <w:r w:rsidRPr="00536595">
        <w:rPr>
          <w:lang w:val="el-GR"/>
        </w:rPr>
        <w:t xml:space="preserve">Στόχος του ερωτήματος είναι η ανάλυση της χρονικής εξέλιξης του </w:t>
      </w:r>
      <w:r w:rsidR="00C54744">
        <w:rPr>
          <w:lang w:val="el-GR"/>
        </w:rPr>
        <w:t xml:space="preserve">μέσου </w:t>
      </w:r>
      <w:r w:rsidRPr="00536595">
        <w:rPr>
          <w:lang w:val="el-GR"/>
        </w:rPr>
        <w:t xml:space="preserve">προσδόκιμου ζωής και του </w:t>
      </w:r>
      <w:r w:rsidR="00C54744">
        <w:rPr>
          <w:lang w:val="el-GR"/>
        </w:rPr>
        <w:t xml:space="preserve">μέσου </w:t>
      </w:r>
      <w:r w:rsidRPr="00536595">
        <w:rPr>
          <w:lang w:val="el-GR"/>
        </w:rPr>
        <w:t>δείκτη ανισότητας φύλων. Μέσω συγκεντρωτικών συναρτήσεων ανά έτος διερευνάται η συνολική τάση των δύο δεικτών και η πιθανή συσχέτισή τους σε βάθος χρόνου.</w:t>
      </w:r>
    </w:p>
    <w:p w14:paraId="69717AE6" w14:textId="30CD3C88" w:rsidR="00D43DA3" w:rsidRDefault="00A9539A" w:rsidP="00D43DA3">
      <w:r w:rsidRPr="00A9539A">
        <w:rPr>
          <w:noProof/>
        </w:rPr>
        <w:drawing>
          <wp:inline distT="0" distB="0" distL="0" distR="0" wp14:anchorId="4C97E946" wp14:editId="25BCCDA5">
            <wp:extent cx="5943600" cy="3209925"/>
            <wp:effectExtent l="0" t="0" r="0" b="9525"/>
            <wp:docPr id="173253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36283" name=""/>
                    <pic:cNvPicPr/>
                  </pic:nvPicPr>
                  <pic:blipFill>
                    <a:blip r:embed="rId13"/>
                    <a:stretch>
                      <a:fillRect/>
                    </a:stretch>
                  </pic:blipFill>
                  <pic:spPr>
                    <a:xfrm>
                      <a:off x="0" y="0"/>
                      <a:ext cx="5943600" cy="3209925"/>
                    </a:xfrm>
                    <a:prstGeom prst="rect">
                      <a:avLst/>
                    </a:prstGeom>
                  </pic:spPr>
                </pic:pic>
              </a:graphicData>
            </a:graphic>
          </wp:inline>
        </w:drawing>
      </w:r>
    </w:p>
    <w:p w14:paraId="5CBF30C9" w14:textId="561F47FF" w:rsidR="005B4B71" w:rsidRDefault="007E5282" w:rsidP="00D43DA3">
      <w:pPr>
        <w:rPr>
          <w:lang w:val="el-GR"/>
        </w:rPr>
      </w:pPr>
      <w:r w:rsidRPr="007E5282">
        <w:rPr>
          <w:lang w:val="el-GR"/>
        </w:rPr>
        <w:t>Από τα αποτελέσματα παρατηρείται μακροχρόνια τάση αύξησης του μέσου προσδόκιμου ζωής των ατόμων θηλυκού φύλου και παράλληλη μείωση του μέσου δείκτη ανισότητας των φύλων. Ειδικότερα, κατά την περίοδο 1999–2002 καταγράφεται η μεγαλύτερη βελτίωση στον δείκτη ανισότητας, ο οποίος μειώνεται από 0,447 σε 0,368.</w:t>
      </w:r>
      <w:r>
        <w:rPr>
          <w:lang w:val="el-GR"/>
        </w:rPr>
        <w:t xml:space="preserve"> </w:t>
      </w:r>
      <w:r w:rsidRPr="007E5282">
        <w:rPr>
          <w:lang w:val="el-GR"/>
        </w:rPr>
        <w:t>Την ίδια περίοδο το μέσο προσδόκιμο ζωής αυξάνεται από 68,4 σε 71,6 έτη. Το εύρημα αυτό υποδηλώνει ότι η μείωση της ανισότητας των φύλων συνοδεύεται από βελτίωση των δεικτών υγείας και μακροβιότητας.</w:t>
      </w:r>
    </w:p>
    <w:p w14:paraId="221C9A22" w14:textId="34667063" w:rsidR="007E5282" w:rsidRDefault="007E5282" w:rsidP="00D43DA3">
      <w:pPr>
        <w:rPr>
          <w:lang w:val="el-GR"/>
        </w:rPr>
      </w:pPr>
      <w:r w:rsidRPr="007E5282">
        <w:rPr>
          <w:lang w:val="el-GR"/>
        </w:rPr>
        <w:lastRenderedPageBreak/>
        <w:t>Παρότι η σχέση αυτή δεν αποδεικνύει αιτιότητα, τα δεδομένα δείχνουν μια σαφή αρνητική συσχέτιση μεταξύ των δύο μεταβλητών: όσο μειώνεται η ανισότητα των φύλων, τόσο αυξάνεται το μέσο προσδόκιμο ζωής.</w:t>
      </w:r>
    </w:p>
    <w:p w14:paraId="26664FEC" w14:textId="04CD8373" w:rsidR="007E5282" w:rsidRPr="007E5282" w:rsidRDefault="007E5282" w:rsidP="00D43DA3">
      <w:pPr>
        <w:rPr>
          <w:lang w:val="el-GR"/>
        </w:rPr>
      </w:pPr>
      <w:r w:rsidRPr="007E5282">
        <w:rPr>
          <w:lang w:val="el-GR"/>
        </w:rPr>
        <w:t xml:space="preserve">Μία αξιοσημείωτη απόκλιση παρατηρείται το 2021, όπου το μέσο προσδόκιμο ζωής εμφανίζει προσωρινή πτώση σε σχέση με το 2020, πριν επανέλθει σε ανοδική πορεία τα επόμενα έτη. Αυτό πιθανόν συνδέεται με τις επιπτώσεις της πανδημίας </w:t>
      </w:r>
      <w:r w:rsidRPr="007E5282">
        <w:t>COVID</w:t>
      </w:r>
      <w:r w:rsidRPr="007E5282">
        <w:rPr>
          <w:lang w:val="el-GR"/>
        </w:rPr>
        <w:t>-19 σε παγκόσμιο επίπεδο.</w:t>
      </w:r>
    </w:p>
    <w:p w14:paraId="1539A5A8" w14:textId="51A1068A" w:rsidR="004869D5" w:rsidRDefault="004869D5" w:rsidP="004869D5">
      <w:pPr>
        <w:pStyle w:val="Heading2"/>
        <w:rPr>
          <w:lang w:val="el-GR"/>
        </w:rPr>
      </w:pPr>
      <w:r>
        <w:rPr>
          <w:lang w:val="el-GR"/>
        </w:rPr>
        <w:t>Ερώτημα 2:</w:t>
      </w:r>
      <w:r w:rsidR="00DB61A7">
        <w:rPr>
          <w:lang w:val="el-GR"/>
        </w:rPr>
        <w:t xml:space="preserve"> Ποια η κατάταξη των πρώτων 30 χωρών με τον υψηλότερο μέσο όρο δείκτη ισότητας;</w:t>
      </w:r>
    </w:p>
    <w:p w14:paraId="09011256" w14:textId="70F35EFC" w:rsidR="004869D5" w:rsidRDefault="004869D5" w:rsidP="00DB61A7">
      <w:pPr>
        <w:jc w:val="both"/>
        <w:rPr>
          <w:lang w:val="el-GR"/>
        </w:rPr>
      </w:pPr>
      <w:r w:rsidRPr="00DB61A7">
        <w:rPr>
          <w:lang w:val="el-GR"/>
        </w:rPr>
        <w:t>Στόχος του ερωτήματος είναι η κατάταξη των χωρών με βάση το μέσο επίπεδο ισότητας των φύλων για την εξεταζόμενη χρονική περίοδο</w:t>
      </w:r>
      <w:r w:rsidR="00C54744">
        <w:rPr>
          <w:lang w:val="el-GR"/>
        </w:rPr>
        <w:t xml:space="preserve"> (1990-2023)</w:t>
      </w:r>
      <w:r w:rsidRPr="00DB61A7">
        <w:rPr>
          <w:lang w:val="el-GR"/>
        </w:rPr>
        <w:t xml:space="preserve">. Υπολογίζεται ο μέσος δείκτης ανισότητας φύλων ανά χώρα και πραγματοποιείται ταξινόμηση ώστε να αναδειχθούν οι </w:t>
      </w:r>
      <w:r w:rsidR="00DB61A7">
        <w:rPr>
          <w:lang w:val="el-GR"/>
        </w:rPr>
        <w:t xml:space="preserve">πρώτες 30 </w:t>
      </w:r>
      <w:r w:rsidRPr="00DB61A7">
        <w:rPr>
          <w:lang w:val="el-GR"/>
        </w:rPr>
        <w:t>χώρες με τα υψηλότερα επίπεδα ισότητας (</w:t>
      </w:r>
      <w:r w:rsidR="0012665D" w:rsidRPr="0012665D">
        <w:rPr>
          <w:lang w:val="el-GR"/>
        </w:rPr>
        <w:t xml:space="preserve">χαμηλός δείκτης </w:t>
      </w:r>
      <w:r w:rsidR="0012665D">
        <w:rPr>
          <w:lang w:val="el-GR"/>
        </w:rPr>
        <w:t>σημαίνει</w:t>
      </w:r>
      <w:r w:rsidR="0012665D" w:rsidRPr="0012665D">
        <w:rPr>
          <w:lang w:val="el-GR"/>
        </w:rPr>
        <w:t xml:space="preserve"> μεγαλύτερη ισότητα</w:t>
      </w:r>
      <w:r w:rsidRPr="00DB61A7">
        <w:rPr>
          <w:lang w:val="el-GR"/>
        </w:rPr>
        <w:t>).</w:t>
      </w:r>
    </w:p>
    <w:p w14:paraId="60A566CD" w14:textId="00CA648D" w:rsidR="00E95A4A" w:rsidRDefault="005316DF" w:rsidP="00DB61A7">
      <w:pPr>
        <w:jc w:val="both"/>
        <w:rPr>
          <w:lang w:val="el-GR"/>
        </w:rPr>
      </w:pPr>
      <w:r w:rsidRPr="005316DF">
        <w:rPr>
          <w:noProof/>
          <w:lang w:val="el-GR"/>
        </w:rPr>
        <w:drawing>
          <wp:inline distT="0" distB="0" distL="0" distR="0" wp14:anchorId="6F803296" wp14:editId="2231D599">
            <wp:extent cx="5943600" cy="3919855"/>
            <wp:effectExtent l="0" t="0" r="0" b="4445"/>
            <wp:docPr id="19610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0611" name=""/>
                    <pic:cNvPicPr/>
                  </pic:nvPicPr>
                  <pic:blipFill>
                    <a:blip r:embed="rId14"/>
                    <a:stretch>
                      <a:fillRect/>
                    </a:stretch>
                  </pic:blipFill>
                  <pic:spPr>
                    <a:xfrm>
                      <a:off x="0" y="0"/>
                      <a:ext cx="5943600" cy="3919855"/>
                    </a:xfrm>
                    <a:prstGeom prst="rect">
                      <a:avLst/>
                    </a:prstGeom>
                  </pic:spPr>
                </pic:pic>
              </a:graphicData>
            </a:graphic>
          </wp:inline>
        </w:drawing>
      </w:r>
    </w:p>
    <w:p w14:paraId="1ED6303A" w14:textId="729CD5AE" w:rsidR="005F1D6C" w:rsidRDefault="005F1D6C" w:rsidP="00DB61A7">
      <w:pPr>
        <w:jc w:val="both"/>
        <w:rPr>
          <w:lang w:val="el-GR"/>
        </w:rPr>
      </w:pPr>
      <w:r>
        <w:rPr>
          <w:lang w:val="el-GR"/>
        </w:rPr>
        <w:t>Από το παραπάνω διάγραμμα προκύπει ότι,</w:t>
      </w:r>
      <w:r w:rsidR="00C71506">
        <w:rPr>
          <w:lang w:val="el-GR"/>
        </w:rPr>
        <w:t xml:space="preserve"> η Σουηδία έχει τ</w:t>
      </w:r>
      <w:r w:rsidR="005316DF">
        <w:rPr>
          <w:lang w:val="el-GR"/>
        </w:rPr>
        <w:t>η</w:t>
      </w:r>
      <w:r w:rsidR="00C71506">
        <w:rPr>
          <w:lang w:val="el-GR"/>
        </w:rPr>
        <w:t xml:space="preserve"> </w:t>
      </w:r>
      <w:r w:rsidR="005316DF">
        <w:rPr>
          <w:lang w:val="el-GR"/>
        </w:rPr>
        <w:t>χαμηλότερη</w:t>
      </w:r>
      <w:r w:rsidR="00C71506">
        <w:rPr>
          <w:lang w:val="el-GR"/>
        </w:rPr>
        <w:t xml:space="preserve"> μέσ</w:t>
      </w:r>
      <w:r w:rsidR="005316DF">
        <w:rPr>
          <w:lang w:val="el-GR"/>
        </w:rPr>
        <w:t xml:space="preserve">η τιμή για τον </w:t>
      </w:r>
      <w:r w:rsidR="00C71506">
        <w:rPr>
          <w:lang w:val="el-GR"/>
        </w:rPr>
        <w:t xml:space="preserve">δείκτη </w:t>
      </w:r>
      <w:r w:rsidR="005316DF">
        <w:rPr>
          <w:lang w:val="el-GR"/>
        </w:rPr>
        <w:t>ανισότητας</w:t>
      </w:r>
      <w:r w:rsidR="00C71506">
        <w:rPr>
          <w:lang w:val="el-GR"/>
        </w:rPr>
        <w:t xml:space="preserve"> </w:t>
      </w:r>
      <w:r>
        <w:rPr>
          <w:lang w:val="el-GR"/>
        </w:rPr>
        <w:t xml:space="preserve"> για το χρονολογικό εύρος 1990 έως 2023</w:t>
      </w:r>
      <w:r w:rsidR="00922DCB">
        <w:rPr>
          <w:lang w:val="el-GR"/>
        </w:rPr>
        <w:t>. Δεύτερη είναι η Δανία και τρίτη σε σειρά η Ολλανδία.</w:t>
      </w:r>
    </w:p>
    <w:p w14:paraId="260C303B" w14:textId="77777777" w:rsidR="005B4B71" w:rsidRDefault="005B4B71" w:rsidP="00DB61A7">
      <w:pPr>
        <w:jc w:val="both"/>
        <w:rPr>
          <w:lang w:val="el-GR"/>
        </w:rPr>
      </w:pPr>
    </w:p>
    <w:p w14:paraId="5512FC36" w14:textId="77777777" w:rsidR="005B4B71" w:rsidRDefault="005B4B71" w:rsidP="00DB61A7">
      <w:pPr>
        <w:jc w:val="both"/>
        <w:rPr>
          <w:lang w:val="el-GR"/>
        </w:rPr>
      </w:pPr>
    </w:p>
    <w:p w14:paraId="61290689" w14:textId="77777777" w:rsidR="005B4B71" w:rsidRPr="004869D5" w:rsidRDefault="005B4B71" w:rsidP="00DB61A7">
      <w:pPr>
        <w:jc w:val="both"/>
        <w:rPr>
          <w:lang w:val="el-GR"/>
        </w:rPr>
      </w:pPr>
    </w:p>
    <w:p w14:paraId="3C31D3A5" w14:textId="3EB158FB" w:rsidR="007A247C" w:rsidRPr="003A3799" w:rsidRDefault="007A247C" w:rsidP="007A247C">
      <w:pPr>
        <w:pStyle w:val="Heading2"/>
        <w:rPr>
          <w:lang w:val="el-GR"/>
        </w:rPr>
      </w:pPr>
      <w:r>
        <w:rPr>
          <w:lang w:val="el-GR"/>
        </w:rPr>
        <w:t xml:space="preserve">Ερώτημα </w:t>
      </w:r>
      <w:r w:rsidR="0092673A">
        <w:rPr>
          <w:lang w:val="el-GR"/>
        </w:rPr>
        <w:t>3</w:t>
      </w:r>
      <w:r>
        <w:rPr>
          <w:lang w:val="el-GR"/>
        </w:rPr>
        <w:t xml:space="preserve">: </w:t>
      </w:r>
      <w:r w:rsidR="0092673A" w:rsidRPr="00120E57">
        <w:rPr>
          <w:lang w:val="el-GR"/>
        </w:rPr>
        <w:t xml:space="preserve">Πώς εξελίχθηκε </w:t>
      </w:r>
      <w:r w:rsidR="0092673A">
        <w:rPr>
          <w:lang w:val="el-GR"/>
        </w:rPr>
        <w:t xml:space="preserve">το μέσο προσδόκιμο ζωής και </w:t>
      </w:r>
      <w:r w:rsidR="0092673A" w:rsidRPr="00120E57">
        <w:rPr>
          <w:lang w:val="el-GR"/>
        </w:rPr>
        <w:t xml:space="preserve">η μέση ανισότητα φύλων </w:t>
      </w:r>
      <w:r w:rsidR="0092673A">
        <w:rPr>
          <w:lang w:val="el-GR"/>
        </w:rPr>
        <w:t>ανά εισοδηματική κατηγορία;</w:t>
      </w:r>
    </w:p>
    <w:p w14:paraId="19502F75" w14:textId="6AAB772C" w:rsidR="007A247C" w:rsidRDefault="00D609DA" w:rsidP="0014131C">
      <w:pPr>
        <w:jc w:val="both"/>
        <w:rPr>
          <w:lang w:val="el-GR"/>
        </w:rPr>
      </w:pPr>
      <w:r w:rsidRPr="00591178">
        <w:rPr>
          <w:lang w:val="el-GR"/>
        </w:rPr>
        <w:t xml:space="preserve">Στόχος του ερωτήματος είναι η διερεύνηση της σχέσης μεταξύ του οικονομικού επιπέδου μιας χώρας, του </w:t>
      </w:r>
      <w:r w:rsidR="0014131C">
        <w:rPr>
          <w:lang w:val="el-GR"/>
        </w:rPr>
        <w:t xml:space="preserve">μέσου </w:t>
      </w:r>
      <w:r w:rsidRPr="00591178">
        <w:rPr>
          <w:lang w:val="el-GR"/>
        </w:rPr>
        <w:t>προσδόκιμου ζωής και τ</w:t>
      </w:r>
      <w:r w:rsidR="0014131C">
        <w:rPr>
          <w:lang w:val="el-GR"/>
        </w:rPr>
        <w:t xml:space="preserve">ης μέσης </w:t>
      </w:r>
      <w:r w:rsidRPr="00591178">
        <w:rPr>
          <w:lang w:val="el-GR"/>
        </w:rPr>
        <w:t>ισότητας των φύλων. Μέσω ομαδοποίησης των χωρών ανά εισοδηματική κατηγορία εξετάζεται αν οι χώρες υψηλότερου εισοδήματος εμφανίζουν χαμηλότερα επίπεδα ανισότητας και υψηλότερο προσδόκιμο ζωής.</w:t>
      </w:r>
    </w:p>
    <w:p w14:paraId="42C27C8F" w14:textId="055B5EC3" w:rsidR="0014131C" w:rsidRDefault="005316DF" w:rsidP="0014131C">
      <w:pPr>
        <w:jc w:val="both"/>
        <w:rPr>
          <w:lang w:val="el-GR"/>
        </w:rPr>
      </w:pPr>
      <w:r w:rsidRPr="005316DF">
        <w:rPr>
          <w:noProof/>
          <w:lang w:val="el-GR"/>
        </w:rPr>
        <w:drawing>
          <wp:inline distT="0" distB="0" distL="0" distR="0" wp14:anchorId="1D4F1CF5" wp14:editId="2C10EC9A">
            <wp:extent cx="5943600" cy="2936875"/>
            <wp:effectExtent l="0" t="0" r="0" b="0"/>
            <wp:docPr id="54691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11708" name=""/>
                    <pic:cNvPicPr/>
                  </pic:nvPicPr>
                  <pic:blipFill>
                    <a:blip r:embed="rId15"/>
                    <a:stretch>
                      <a:fillRect/>
                    </a:stretch>
                  </pic:blipFill>
                  <pic:spPr>
                    <a:xfrm>
                      <a:off x="0" y="0"/>
                      <a:ext cx="5943600" cy="2936875"/>
                    </a:xfrm>
                    <a:prstGeom prst="rect">
                      <a:avLst/>
                    </a:prstGeom>
                  </pic:spPr>
                </pic:pic>
              </a:graphicData>
            </a:graphic>
          </wp:inline>
        </w:drawing>
      </w:r>
    </w:p>
    <w:p w14:paraId="74239C6E" w14:textId="21743CDA" w:rsidR="0093319E" w:rsidRDefault="00D1193A" w:rsidP="0062735A">
      <w:pPr>
        <w:jc w:val="both"/>
        <w:rPr>
          <w:lang w:val="el-GR"/>
        </w:rPr>
      </w:pPr>
      <w:r>
        <w:rPr>
          <w:lang w:val="el-GR"/>
        </w:rPr>
        <w:t>Παρατηρώντας το διάγραμμα, προκύπτει ότι, χώρες υψηλότερου εισοδήματος</w:t>
      </w:r>
      <w:r w:rsidR="0062735A">
        <w:rPr>
          <w:lang w:val="el-GR"/>
        </w:rPr>
        <w:t xml:space="preserve"> έχουν τα χαμηλότερα επίπεδα ανισότητας και το υψηλότερο προσδόκιμο ζωής.  Φαίνται πως το επίπεδο εισοδήματος επηρεάζει τα επίπεδα ανισότητας καθώς και το προσδόκιμο ζωής.</w:t>
      </w:r>
    </w:p>
    <w:p w14:paraId="4A6DE348" w14:textId="2051884B" w:rsidR="00591178" w:rsidRDefault="00591178" w:rsidP="007A247C">
      <w:pPr>
        <w:rPr>
          <w:lang w:val="el-GR"/>
        </w:rPr>
      </w:pPr>
    </w:p>
    <w:p w14:paraId="7BCBF19C" w14:textId="77777777" w:rsidR="005B4B71" w:rsidRDefault="005B4B71" w:rsidP="007A247C">
      <w:pPr>
        <w:rPr>
          <w:lang w:val="el-GR"/>
        </w:rPr>
      </w:pPr>
    </w:p>
    <w:p w14:paraId="70D4FA91" w14:textId="77777777" w:rsidR="005B4B71" w:rsidRDefault="005B4B71" w:rsidP="007A247C">
      <w:pPr>
        <w:rPr>
          <w:lang w:val="el-GR"/>
        </w:rPr>
      </w:pPr>
    </w:p>
    <w:p w14:paraId="77830D72" w14:textId="77777777" w:rsidR="005B4B71" w:rsidRDefault="005B4B71" w:rsidP="007A247C">
      <w:pPr>
        <w:rPr>
          <w:lang w:val="el-GR"/>
        </w:rPr>
      </w:pPr>
    </w:p>
    <w:p w14:paraId="35217B8F" w14:textId="77777777" w:rsidR="005B4B71" w:rsidRDefault="005B4B71" w:rsidP="007A247C">
      <w:pPr>
        <w:rPr>
          <w:lang w:val="el-GR"/>
        </w:rPr>
      </w:pPr>
    </w:p>
    <w:p w14:paraId="3F0E0E67" w14:textId="77777777" w:rsidR="005B4B71" w:rsidRPr="00591178" w:rsidRDefault="005B4B71" w:rsidP="007A247C">
      <w:pPr>
        <w:rPr>
          <w:lang w:val="el-GR"/>
        </w:rPr>
      </w:pPr>
    </w:p>
    <w:p w14:paraId="3CE26D06" w14:textId="234D3712" w:rsidR="0014131C" w:rsidRPr="007E665B" w:rsidRDefault="0014131C" w:rsidP="0014131C">
      <w:pPr>
        <w:pStyle w:val="Heading2"/>
        <w:rPr>
          <w:lang w:val="el-GR"/>
        </w:rPr>
      </w:pPr>
      <w:r>
        <w:rPr>
          <w:lang w:val="el-GR"/>
        </w:rPr>
        <w:lastRenderedPageBreak/>
        <w:t xml:space="preserve">Ερώτημα 4: </w:t>
      </w:r>
      <w:r w:rsidRPr="003B6155">
        <w:rPr>
          <w:lang w:val="el-GR"/>
        </w:rPr>
        <w:t>Πώς εξελίχθηκε το</w:t>
      </w:r>
      <w:r w:rsidR="009A346B">
        <w:rPr>
          <w:lang w:val="el-GR"/>
        </w:rPr>
        <w:t xml:space="preserve"> μέσο</w:t>
      </w:r>
      <w:r w:rsidRPr="003B6155">
        <w:rPr>
          <w:lang w:val="el-GR"/>
        </w:rPr>
        <w:t xml:space="preserve"> προσδόκιμο ζωής ανά εισοδηματική κατηγορία διαχρονικά;</w:t>
      </w:r>
    </w:p>
    <w:p w14:paraId="0A15C675" w14:textId="79455556" w:rsidR="004C2B99" w:rsidRPr="004C2B99" w:rsidRDefault="004C2B99" w:rsidP="004C2B99">
      <w:pPr>
        <w:jc w:val="both"/>
        <w:rPr>
          <w:lang w:val="el-GR"/>
        </w:rPr>
      </w:pPr>
      <w:r w:rsidRPr="00D42BED">
        <w:rPr>
          <w:lang w:val="el-GR"/>
        </w:rPr>
        <w:t xml:space="preserve">Στόχος του ερωτήματος είναι </w:t>
      </w:r>
      <w:r>
        <w:rPr>
          <w:lang w:val="el-GR"/>
        </w:rPr>
        <w:t>η διερεύνιση της διαχρονικής εξέλιξης του μέσου όρου προσδόκιμου ζωής ανά εισοδηματική.</w:t>
      </w:r>
    </w:p>
    <w:p w14:paraId="68032C1B" w14:textId="6B6B035E" w:rsidR="00763E16" w:rsidRDefault="00763E16" w:rsidP="00763E16">
      <w:pPr>
        <w:rPr>
          <w:lang w:val="el-GR"/>
        </w:rPr>
      </w:pPr>
      <w:r w:rsidRPr="00763E16">
        <w:rPr>
          <w:noProof/>
        </w:rPr>
        <w:drawing>
          <wp:inline distT="0" distB="0" distL="0" distR="0" wp14:anchorId="036D2F01" wp14:editId="2353A0A4">
            <wp:extent cx="5943600" cy="1602105"/>
            <wp:effectExtent l="0" t="0" r="0" b="0"/>
            <wp:docPr id="116185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55422" name=""/>
                    <pic:cNvPicPr/>
                  </pic:nvPicPr>
                  <pic:blipFill>
                    <a:blip r:embed="rId16"/>
                    <a:stretch>
                      <a:fillRect/>
                    </a:stretch>
                  </pic:blipFill>
                  <pic:spPr>
                    <a:xfrm>
                      <a:off x="0" y="0"/>
                      <a:ext cx="5943600" cy="1602105"/>
                    </a:xfrm>
                    <a:prstGeom prst="rect">
                      <a:avLst/>
                    </a:prstGeom>
                  </pic:spPr>
                </pic:pic>
              </a:graphicData>
            </a:graphic>
          </wp:inline>
        </w:drawing>
      </w:r>
    </w:p>
    <w:p w14:paraId="1DE0D5BB" w14:textId="37CC8A17" w:rsidR="004C2B99" w:rsidRDefault="004C2B99" w:rsidP="00904F7E">
      <w:pPr>
        <w:jc w:val="both"/>
        <w:rPr>
          <w:lang w:val="el-GR"/>
        </w:rPr>
      </w:pPr>
      <w:r w:rsidRPr="004C2B99">
        <w:rPr>
          <w:lang w:val="el-GR"/>
        </w:rPr>
        <w:t>Από την ανάλυση του διαγράμματος παρατηρείται ότι το προσδόκιμο ζωής των γυναικών στις χώρες υψηλού εισοδήματος παρουσιάζει σχετικά σταθερή και ομαλή εξέλιξη διαχρονικά, με μικρές διακυμάνσεις. Αντίθετα, στις χώρες χαμηλού και μεσαίου εισοδήματος (</w:t>
      </w:r>
      <w:r>
        <w:t>low</w:t>
      </w:r>
      <w:r w:rsidRPr="004C2B99">
        <w:rPr>
          <w:lang w:val="el-GR"/>
        </w:rPr>
        <w:t xml:space="preserve"> </w:t>
      </w:r>
      <w:r>
        <w:t>income</w:t>
      </w:r>
      <w:r w:rsidRPr="004C2B99">
        <w:rPr>
          <w:lang w:val="el-GR"/>
        </w:rPr>
        <w:t xml:space="preserve"> και </w:t>
      </w:r>
      <w:r w:rsidRPr="004C2B99">
        <w:t>lower</w:t>
      </w:r>
      <w:r w:rsidRPr="004C2B99">
        <w:rPr>
          <w:lang w:val="el-GR"/>
        </w:rPr>
        <w:t xml:space="preserve"> </w:t>
      </w:r>
      <w:r w:rsidRPr="004C2B99">
        <w:t>middle</w:t>
      </w:r>
      <w:r w:rsidRPr="004C2B99">
        <w:rPr>
          <w:lang w:val="el-GR"/>
        </w:rPr>
        <w:t xml:space="preserve"> </w:t>
      </w:r>
      <w:r w:rsidRPr="004C2B99">
        <w:t>income</w:t>
      </w:r>
      <w:r w:rsidRPr="004C2B99">
        <w:rPr>
          <w:lang w:val="el-GR"/>
        </w:rPr>
        <w:t xml:space="preserve">) η εξέλιξη εμφανίζει μεγαλύτερη μεταβλητότητα και εντονότερες διακυμάνσεις </w:t>
      </w:r>
      <w:r w:rsidR="00904F7E">
        <w:rPr>
          <w:lang w:val="el-GR"/>
        </w:rPr>
        <w:t>ανά τα έτη</w:t>
      </w:r>
      <w:r w:rsidRPr="004C2B99">
        <w:rPr>
          <w:lang w:val="el-GR"/>
        </w:rPr>
        <w:t>.</w:t>
      </w:r>
    </w:p>
    <w:p w14:paraId="127C9557" w14:textId="77777777" w:rsidR="005C7B6E" w:rsidRDefault="005C7B6E" w:rsidP="00904F7E">
      <w:pPr>
        <w:jc w:val="both"/>
        <w:rPr>
          <w:lang w:val="el-GR"/>
        </w:rPr>
      </w:pPr>
    </w:p>
    <w:p w14:paraId="6CCE2E5F" w14:textId="77777777" w:rsidR="005C7B6E" w:rsidRDefault="005C7B6E" w:rsidP="00904F7E">
      <w:pPr>
        <w:jc w:val="both"/>
        <w:rPr>
          <w:lang w:val="el-GR"/>
        </w:rPr>
      </w:pPr>
    </w:p>
    <w:p w14:paraId="72049F51" w14:textId="77777777" w:rsidR="005C7B6E" w:rsidRDefault="005C7B6E" w:rsidP="00904F7E">
      <w:pPr>
        <w:jc w:val="both"/>
        <w:rPr>
          <w:lang w:val="el-GR"/>
        </w:rPr>
      </w:pPr>
    </w:p>
    <w:p w14:paraId="3E17E4B0" w14:textId="77777777" w:rsidR="005C7B6E" w:rsidRDefault="005C7B6E" w:rsidP="00904F7E">
      <w:pPr>
        <w:jc w:val="both"/>
        <w:rPr>
          <w:lang w:val="el-GR"/>
        </w:rPr>
      </w:pPr>
    </w:p>
    <w:p w14:paraId="49838DA6" w14:textId="77777777" w:rsidR="005C7B6E" w:rsidRDefault="005C7B6E" w:rsidP="00904F7E">
      <w:pPr>
        <w:jc w:val="both"/>
        <w:rPr>
          <w:lang w:val="el-GR"/>
        </w:rPr>
      </w:pPr>
    </w:p>
    <w:p w14:paraId="1AE28E55" w14:textId="77777777" w:rsidR="005C7B6E" w:rsidRDefault="005C7B6E" w:rsidP="00904F7E">
      <w:pPr>
        <w:jc w:val="both"/>
        <w:rPr>
          <w:lang w:val="el-GR"/>
        </w:rPr>
      </w:pPr>
    </w:p>
    <w:p w14:paraId="0D6A234F" w14:textId="77777777" w:rsidR="005C7B6E" w:rsidRDefault="005C7B6E" w:rsidP="00904F7E">
      <w:pPr>
        <w:jc w:val="both"/>
        <w:rPr>
          <w:lang w:val="el-GR"/>
        </w:rPr>
      </w:pPr>
    </w:p>
    <w:p w14:paraId="17FCA027" w14:textId="77777777" w:rsidR="005C7B6E" w:rsidRDefault="005C7B6E" w:rsidP="00904F7E">
      <w:pPr>
        <w:jc w:val="both"/>
        <w:rPr>
          <w:lang w:val="el-GR"/>
        </w:rPr>
      </w:pPr>
    </w:p>
    <w:p w14:paraId="6D111BAA" w14:textId="77777777" w:rsidR="005C7B6E" w:rsidRPr="004C2B99" w:rsidRDefault="005C7B6E" w:rsidP="00904F7E">
      <w:pPr>
        <w:jc w:val="both"/>
        <w:rPr>
          <w:lang w:val="el-GR"/>
        </w:rPr>
      </w:pPr>
    </w:p>
    <w:p w14:paraId="1B2E466D" w14:textId="0FA14655" w:rsidR="00D609DA" w:rsidRPr="003A3799" w:rsidRDefault="00D609DA" w:rsidP="00D609DA">
      <w:pPr>
        <w:pStyle w:val="Heading2"/>
        <w:rPr>
          <w:lang w:val="el-GR"/>
        </w:rPr>
      </w:pPr>
      <w:r>
        <w:rPr>
          <w:lang w:val="el-GR"/>
        </w:rPr>
        <w:lastRenderedPageBreak/>
        <w:t>Ερώτημα 5:</w:t>
      </w:r>
      <w:r w:rsidR="00052B32" w:rsidRPr="00052B32">
        <w:rPr>
          <w:lang w:val="el-GR"/>
        </w:rPr>
        <w:t xml:space="preserve"> </w:t>
      </w:r>
      <w:r w:rsidR="003F3B34">
        <w:rPr>
          <w:lang w:val="el-GR"/>
        </w:rPr>
        <w:t xml:space="preserve">Ποιο είναι </w:t>
      </w:r>
      <w:r w:rsidR="002A4981">
        <w:rPr>
          <w:lang w:val="el-GR"/>
        </w:rPr>
        <w:t>ο μέσος όρος</w:t>
      </w:r>
      <w:r w:rsidR="003F3B34">
        <w:rPr>
          <w:lang w:val="el-GR"/>
        </w:rPr>
        <w:t xml:space="preserve"> προσδόκιμο</w:t>
      </w:r>
      <w:r w:rsidR="002A4981">
        <w:rPr>
          <w:lang w:val="el-GR"/>
        </w:rPr>
        <w:t>υ</w:t>
      </w:r>
      <w:r w:rsidR="003F3B34">
        <w:rPr>
          <w:lang w:val="el-GR"/>
        </w:rPr>
        <w:t xml:space="preserve"> ζωής σε χώρες με υψηλό</w:t>
      </w:r>
      <w:r w:rsidR="003F3B34" w:rsidRPr="00120E57">
        <w:rPr>
          <w:lang w:val="el-GR"/>
        </w:rPr>
        <w:t xml:space="preserve">, </w:t>
      </w:r>
      <w:r w:rsidR="00DD598B">
        <w:rPr>
          <w:lang w:val="el-GR"/>
        </w:rPr>
        <w:t>μεσαίο</w:t>
      </w:r>
      <w:r w:rsidR="003F3B34">
        <w:rPr>
          <w:lang w:val="el-GR"/>
        </w:rPr>
        <w:t xml:space="preserve"> και χαμηλό ποσοστό ολοκλήρωσης πρωτοβάθμιας</w:t>
      </w:r>
      <w:r w:rsidR="003F3B34" w:rsidRPr="003E0D72">
        <w:rPr>
          <w:lang w:val="el-GR"/>
        </w:rPr>
        <w:t xml:space="preserve"> </w:t>
      </w:r>
      <w:r w:rsidR="003F3B34">
        <w:rPr>
          <w:lang w:val="el-GR"/>
        </w:rPr>
        <w:t>εκπαίδευσης και ποσοστό εγγραφών στη δευτεροβάθμια εκπαίδευση</w:t>
      </w:r>
      <w:r w:rsidR="00052B32">
        <w:rPr>
          <w:lang w:val="el-GR"/>
        </w:rPr>
        <w:t>;</w:t>
      </w:r>
    </w:p>
    <w:p w14:paraId="258B178F" w14:textId="32091688" w:rsidR="007E7DE1" w:rsidRDefault="007E7DE1" w:rsidP="002A4981">
      <w:pPr>
        <w:jc w:val="both"/>
        <w:rPr>
          <w:lang w:val="el-GR"/>
        </w:rPr>
      </w:pPr>
      <w:r w:rsidRPr="00D42BED">
        <w:rPr>
          <w:lang w:val="el-GR"/>
        </w:rPr>
        <w:t xml:space="preserve">Στόχος του ερωτήματος είναι να διερευνηθεί κατά πόσο οι χώρες με υψηλότερα επίπεδα εκπαίδευσης των </w:t>
      </w:r>
      <w:r w:rsidR="00D42F89">
        <w:rPr>
          <w:lang w:val="el-GR"/>
        </w:rPr>
        <w:t>ατόμων θηλυκού φύλου</w:t>
      </w:r>
      <w:r w:rsidRPr="00D42BED">
        <w:rPr>
          <w:lang w:val="el-GR"/>
        </w:rPr>
        <w:t xml:space="preserve"> παρουσιάζουν υψηλότερο προσδόκιμο ζωής. Οι χώρες ομαδοποιούνται βάσει του ποσοστού εκπαιδευτικής συμμετοχής</w:t>
      </w:r>
      <w:r w:rsidR="005C7B6E">
        <w:rPr>
          <w:lang w:val="el-GR"/>
        </w:rPr>
        <w:t xml:space="preserve"> στη δευτεροβάθμια εκπαίδευση</w:t>
      </w:r>
      <w:r w:rsidRPr="00D42BED">
        <w:rPr>
          <w:lang w:val="el-GR"/>
        </w:rPr>
        <w:t xml:space="preserve"> ή ολοκλήρωσης</w:t>
      </w:r>
      <w:r w:rsidR="005C7B6E">
        <w:rPr>
          <w:lang w:val="el-GR"/>
        </w:rPr>
        <w:t xml:space="preserve"> της πρωτοβάθμιας</w:t>
      </w:r>
      <w:r w:rsidRPr="00D42BED">
        <w:rPr>
          <w:lang w:val="el-GR"/>
        </w:rPr>
        <w:t xml:space="preserve"> και υπολογίζεται το μέσο προσδόκιμο ζωής για κάθε ομάδα.</w:t>
      </w:r>
    </w:p>
    <w:p w14:paraId="04BCEBCB" w14:textId="2487B684" w:rsidR="002A4981" w:rsidRPr="003A3799" w:rsidRDefault="002A4981" w:rsidP="007E7DE1">
      <w:pPr>
        <w:rPr>
          <w:lang w:val="el-GR"/>
        </w:rPr>
      </w:pPr>
      <w:r w:rsidRPr="002A4981">
        <w:rPr>
          <w:noProof/>
          <w:lang w:val="el-GR"/>
        </w:rPr>
        <w:drawing>
          <wp:inline distT="0" distB="0" distL="0" distR="0" wp14:anchorId="05719EC1" wp14:editId="1F545633">
            <wp:extent cx="5943600" cy="3446145"/>
            <wp:effectExtent l="0" t="0" r="0" b="1905"/>
            <wp:docPr id="151221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12477" name=""/>
                    <pic:cNvPicPr/>
                  </pic:nvPicPr>
                  <pic:blipFill>
                    <a:blip r:embed="rId17"/>
                    <a:stretch>
                      <a:fillRect/>
                    </a:stretch>
                  </pic:blipFill>
                  <pic:spPr>
                    <a:xfrm>
                      <a:off x="0" y="0"/>
                      <a:ext cx="5943600" cy="3446145"/>
                    </a:xfrm>
                    <a:prstGeom prst="rect">
                      <a:avLst/>
                    </a:prstGeom>
                  </pic:spPr>
                </pic:pic>
              </a:graphicData>
            </a:graphic>
          </wp:inline>
        </w:drawing>
      </w:r>
    </w:p>
    <w:p w14:paraId="5D160CD1" w14:textId="03420A35" w:rsidR="005C7B6E" w:rsidRDefault="005C7B6E" w:rsidP="005C7B6E">
      <w:pPr>
        <w:jc w:val="both"/>
        <w:rPr>
          <w:lang w:val="el-GR"/>
        </w:rPr>
      </w:pPr>
      <w:r>
        <w:rPr>
          <w:lang w:val="el-GR"/>
        </w:rPr>
        <w:t xml:space="preserve">Παρατηρείται ότι ο μέσος όρος προσδόκιμου ζωής είναι </w:t>
      </w:r>
      <w:r w:rsidR="004E431D">
        <w:rPr>
          <w:lang w:val="el-GR"/>
        </w:rPr>
        <w:t>υψηλότερος</w:t>
      </w:r>
      <w:r>
        <w:rPr>
          <w:lang w:val="el-GR"/>
        </w:rPr>
        <w:t xml:space="preserve"> σε χώρες με υψηλά ποσοστό ολοκλήρωσης της πρωτοβάθμιας εκπαίδευσης ή συμμετοχής στη δευτεροβάθμια εκπαίδευση.</w:t>
      </w:r>
      <w:r w:rsidR="004E431D">
        <w:rPr>
          <w:lang w:val="el-GR"/>
        </w:rPr>
        <w:t xml:space="preserve"> </w:t>
      </w:r>
      <w:r w:rsidR="004E431D" w:rsidRPr="004E431D">
        <w:rPr>
          <w:lang w:val="el-GR"/>
        </w:rPr>
        <w:t>Συγκεκριμένα, στις χώρες με υψηλά ποσοστά ολοκλήρωσης της πρωτοβάθμιας εκπαίδευσης (</w:t>
      </w:r>
      <w:r w:rsidR="004E431D" w:rsidRPr="004E431D">
        <w:t>High</w:t>
      </w:r>
      <w:r w:rsidR="004E431D" w:rsidRPr="004E431D">
        <w:rPr>
          <w:lang w:val="el-GR"/>
        </w:rPr>
        <w:t xml:space="preserve"> </w:t>
      </w:r>
      <w:r w:rsidR="004E431D" w:rsidRPr="004E431D">
        <w:t>primary</w:t>
      </w:r>
      <w:r w:rsidR="004E431D" w:rsidRPr="004E431D">
        <w:rPr>
          <w:lang w:val="el-GR"/>
        </w:rPr>
        <w:t xml:space="preserve"> </w:t>
      </w:r>
      <w:r w:rsidR="004E431D" w:rsidRPr="004E431D">
        <w:t>completion</w:t>
      </w:r>
      <w:r w:rsidR="004E431D" w:rsidRPr="004E431D">
        <w:rPr>
          <w:lang w:val="el-GR"/>
        </w:rPr>
        <w:t xml:space="preserve"> </w:t>
      </w:r>
      <w:r w:rsidR="004E431D" w:rsidRPr="004E431D">
        <w:t>rate</w:t>
      </w:r>
      <w:r w:rsidR="004E431D" w:rsidRPr="004E431D">
        <w:rPr>
          <w:lang w:val="el-GR"/>
        </w:rPr>
        <w:t>), το μέσο προσδόκιμο ζωής ανέρχεται σε περίπου 80,1 έτη, ενώ στις χώρες με χαμηλά ποσοστά ολοκλήρωσης περιορίζεται στα 67,5 έτη.</w:t>
      </w:r>
    </w:p>
    <w:p w14:paraId="5115BC6F" w14:textId="3119982B" w:rsidR="00DD091E" w:rsidRDefault="00DD091E" w:rsidP="005C7B6E">
      <w:pPr>
        <w:jc w:val="both"/>
        <w:rPr>
          <w:lang w:val="el-GR"/>
        </w:rPr>
      </w:pPr>
      <w:r w:rsidRPr="008174B2">
        <w:rPr>
          <w:lang w:val="el-GR"/>
        </w:rPr>
        <w:t>Αντίστοιχη εικόνα παρατηρείται και για τη δευτεροβάθμια εκπαίδευση. Οι χώρες με υψηλά ποσοστά εγγραφής στη δευτεροβάθμια εκπαίδευση εμφανίζουν μέσο προσδόκιμο ζωής περίπου 78,6 έτη, έναντι μόλις 61,8 ετών στις χώρες με χαμηλά ποσοστά εγγραφής.</w:t>
      </w:r>
    </w:p>
    <w:p w14:paraId="591F04B3" w14:textId="4D443229" w:rsidR="008174B2" w:rsidRPr="007E5282" w:rsidRDefault="008174B2" w:rsidP="005C7B6E">
      <w:pPr>
        <w:jc w:val="both"/>
        <w:rPr>
          <w:lang w:val="el-GR"/>
        </w:rPr>
      </w:pPr>
      <w:r w:rsidRPr="007E5282">
        <w:rPr>
          <w:lang w:val="el-GR"/>
        </w:rPr>
        <w:t xml:space="preserve">Συνολικά, παρατηρείται σαφής θετική σχέση μεταξύ των εκπαιδευτικών δεικτών και του προσδόκιμου ζωής. Η διαφορά μεταξύ των κατηγοριών υψηλής και χαμηλής εκπαίδευσης </w:t>
      </w:r>
      <w:r w:rsidRPr="007E5282">
        <w:rPr>
          <w:lang w:val="el-GR"/>
        </w:rPr>
        <w:lastRenderedPageBreak/>
        <w:t>είναι ιδιαίτερα σημαντική, γεγονός που υποδηλώνει ότι η πρόσβαση και η συμμετοχή στην εκπαίδευση συνδέονται με ευνοϊκότερα αποτελέσματα υγείας και μεγαλύτερη μακροβιότητα για τα άτομα θηλυκού φύλου.</w:t>
      </w:r>
    </w:p>
    <w:p w14:paraId="2909CDC3" w14:textId="77777777" w:rsidR="00B7640A" w:rsidRPr="005C7B6E" w:rsidRDefault="00B7640A" w:rsidP="005C7B6E">
      <w:pPr>
        <w:jc w:val="both"/>
        <w:rPr>
          <w:lang w:val="el-GR"/>
        </w:rPr>
      </w:pPr>
    </w:p>
    <w:p w14:paraId="62F1A39F" w14:textId="6A39D783" w:rsidR="00265DD1" w:rsidRPr="00DD598B" w:rsidRDefault="00265DD1" w:rsidP="00265DD1">
      <w:pPr>
        <w:pStyle w:val="Heading2"/>
        <w:rPr>
          <w:lang w:val="el-GR"/>
        </w:rPr>
      </w:pPr>
      <w:r>
        <w:rPr>
          <w:lang w:val="el-GR"/>
        </w:rPr>
        <w:t xml:space="preserve">Ερώτημα 6: </w:t>
      </w:r>
      <w:r w:rsidR="0020466E" w:rsidRPr="00DD598B">
        <w:rPr>
          <w:lang w:val="el-GR"/>
        </w:rPr>
        <w:t>Κατηγοριοποίηση χωρών σε ομάδες υψηλού, μεσαίου και χαμηλού δείκτη ισότητας φύλων και σύγκριση μεταξύ των ομάδων ως προς τον μέσο όρο εκπαιδευτικών δεικτών, τη μέση συμμετοχή στο εργατικό δυναμικό και το μέσο προσδόκιμο ζωής.</w:t>
      </w:r>
    </w:p>
    <w:p w14:paraId="78444119" w14:textId="6CE93617" w:rsidR="006F7392" w:rsidRPr="003A3799" w:rsidRDefault="006F7392" w:rsidP="004F648E">
      <w:pPr>
        <w:jc w:val="both"/>
        <w:rPr>
          <w:lang w:val="el-GR"/>
        </w:rPr>
      </w:pPr>
      <w:r w:rsidRPr="00D42BED">
        <w:rPr>
          <w:lang w:val="el-GR"/>
        </w:rPr>
        <w:t>Στόχος του ερωτήματος είναι να διερευνηθεί κατά πόσο οι χώρες με</w:t>
      </w:r>
      <w:r>
        <w:rPr>
          <w:lang w:val="el-GR"/>
        </w:rPr>
        <w:t xml:space="preserve"> υψηλότερους δείκτες ισότητας</w:t>
      </w:r>
      <w:r w:rsidRPr="00D42BED">
        <w:rPr>
          <w:lang w:val="el-GR"/>
        </w:rPr>
        <w:t xml:space="preserve"> παρουσιάζουν υψηλότερο προσδόκιμο ζωής</w:t>
      </w:r>
      <w:r w:rsidR="00D5524A">
        <w:rPr>
          <w:lang w:val="el-GR"/>
        </w:rPr>
        <w:t xml:space="preserve">, υψηλότερη μέση συμμετοχή στο εργατικό δυναμικό και υψηλότερους μέσους όρους </w:t>
      </w:r>
      <w:r w:rsidR="00D5524A" w:rsidRPr="00D42BED">
        <w:rPr>
          <w:lang w:val="el-GR"/>
        </w:rPr>
        <w:t>ολοκλήρωσης</w:t>
      </w:r>
      <w:r w:rsidR="00D5524A">
        <w:rPr>
          <w:lang w:val="el-GR"/>
        </w:rPr>
        <w:t xml:space="preserve"> πρωτοβάθμιας ή </w:t>
      </w:r>
      <w:r w:rsidR="004A776A">
        <w:rPr>
          <w:lang w:val="el-GR"/>
        </w:rPr>
        <w:t>συμμετοχή</w:t>
      </w:r>
      <w:r w:rsidR="00B7640A">
        <w:rPr>
          <w:lang w:val="el-GR"/>
        </w:rPr>
        <w:t>ς</w:t>
      </w:r>
      <w:r w:rsidR="004A776A">
        <w:rPr>
          <w:lang w:val="el-GR"/>
        </w:rPr>
        <w:t xml:space="preserve"> στη </w:t>
      </w:r>
      <w:r w:rsidR="00D5524A">
        <w:rPr>
          <w:lang w:val="el-GR"/>
        </w:rPr>
        <w:t>δευτεροβάθμια εκπαίδευση</w:t>
      </w:r>
      <w:r w:rsidRPr="00D42BED">
        <w:rPr>
          <w:lang w:val="el-GR"/>
        </w:rPr>
        <w:t xml:space="preserve">. Οι χώρες ομαδοποιούνται βάσει του </w:t>
      </w:r>
      <w:r>
        <w:rPr>
          <w:lang w:val="el-GR"/>
        </w:rPr>
        <w:t>δείκτη ισότητας</w:t>
      </w:r>
      <w:r w:rsidRPr="00D42BED">
        <w:rPr>
          <w:lang w:val="el-GR"/>
        </w:rPr>
        <w:t xml:space="preserve"> και υπολογίζεται </w:t>
      </w:r>
      <w:r w:rsidR="000B1653">
        <w:rPr>
          <w:lang w:val="el-GR"/>
        </w:rPr>
        <w:t>ο μέσος όρος</w:t>
      </w:r>
      <w:r w:rsidRPr="00D42BED">
        <w:rPr>
          <w:lang w:val="el-GR"/>
        </w:rPr>
        <w:t xml:space="preserve"> προσδόκιμο</w:t>
      </w:r>
      <w:r w:rsidR="000B1653">
        <w:rPr>
          <w:lang w:val="el-GR"/>
        </w:rPr>
        <w:t>υ</w:t>
      </w:r>
      <w:r w:rsidRPr="00D42BED">
        <w:rPr>
          <w:lang w:val="el-GR"/>
        </w:rPr>
        <w:t xml:space="preserve"> ζωής</w:t>
      </w:r>
      <w:r w:rsidR="00D5524A">
        <w:rPr>
          <w:lang w:val="el-GR"/>
        </w:rPr>
        <w:t xml:space="preserve">, η μέση συμμετοχή στο εργατικό δυναμικό και οι μέσοι όροι ποσοστών ολοκλήρωσης της πρωτοβάθμιας </w:t>
      </w:r>
      <w:r w:rsidR="00B7640A">
        <w:rPr>
          <w:lang w:val="el-GR"/>
        </w:rPr>
        <w:t xml:space="preserve">εκπαίδευσης </w:t>
      </w:r>
      <w:r w:rsidR="00D5524A">
        <w:rPr>
          <w:lang w:val="el-GR"/>
        </w:rPr>
        <w:t xml:space="preserve">ή </w:t>
      </w:r>
      <w:r w:rsidR="00B7640A">
        <w:rPr>
          <w:lang w:val="el-GR"/>
        </w:rPr>
        <w:t xml:space="preserve">συμμετοχής στη </w:t>
      </w:r>
      <w:r w:rsidR="00D5524A">
        <w:rPr>
          <w:lang w:val="el-GR"/>
        </w:rPr>
        <w:t xml:space="preserve">δευτεροβάθμια εκπαίδευση αντίστοιχα </w:t>
      </w:r>
      <w:r w:rsidRPr="00D42BED">
        <w:rPr>
          <w:lang w:val="el-GR"/>
        </w:rPr>
        <w:t xml:space="preserve"> για κάθε ομάδα.</w:t>
      </w:r>
    </w:p>
    <w:p w14:paraId="51223919" w14:textId="49E0BA98" w:rsidR="00450B14" w:rsidRPr="00450B14" w:rsidRDefault="00450B14" w:rsidP="004F648E">
      <w:pPr>
        <w:jc w:val="both"/>
      </w:pPr>
      <w:r w:rsidRPr="00450B14">
        <w:rPr>
          <w:noProof/>
        </w:rPr>
        <w:drawing>
          <wp:inline distT="0" distB="0" distL="0" distR="0" wp14:anchorId="4D63415E" wp14:editId="633208E4">
            <wp:extent cx="5943600" cy="1846580"/>
            <wp:effectExtent l="0" t="0" r="0" b="1270"/>
            <wp:docPr id="20959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4344" name=""/>
                    <pic:cNvPicPr/>
                  </pic:nvPicPr>
                  <pic:blipFill>
                    <a:blip r:embed="rId18"/>
                    <a:stretch>
                      <a:fillRect/>
                    </a:stretch>
                  </pic:blipFill>
                  <pic:spPr>
                    <a:xfrm>
                      <a:off x="0" y="0"/>
                      <a:ext cx="5943600" cy="1846580"/>
                    </a:xfrm>
                    <a:prstGeom prst="rect">
                      <a:avLst/>
                    </a:prstGeom>
                  </pic:spPr>
                </pic:pic>
              </a:graphicData>
            </a:graphic>
          </wp:inline>
        </w:drawing>
      </w:r>
    </w:p>
    <w:p w14:paraId="677BD73D" w14:textId="5702736F" w:rsidR="008F44B8" w:rsidRPr="008F44B8" w:rsidRDefault="008F44B8" w:rsidP="008F44B8">
      <w:pPr>
        <w:jc w:val="both"/>
        <w:rPr>
          <w:lang w:val="el-GR"/>
        </w:rPr>
      </w:pPr>
      <w:r w:rsidRPr="008F44B8">
        <w:rPr>
          <w:lang w:val="el-GR"/>
        </w:rPr>
        <w:t xml:space="preserve">Τα αποτελέσματα δείχνουν ότι οι χώρες με υψηλότερα επίπεδα ισότητας των φύλων εμφανίζουν σημαντικά καλύτερες επιδόσεις σε όλους τους εξεταζόμενους δείκτες. Συγκεκριμένα, η κατηγορία </w:t>
      </w:r>
      <w:r w:rsidRPr="008F44B8">
        <w:t>High</w:t>
      </w:r>
      <w:r w:rsidRPr="008F44B8">
        <w:rPr>
          <w:lang w:val="el-GR"/>
        </w:rPr>
        <w:t xml:space="preserve"> </w:t>
      </w:r>
      <w:r w:rsidRPr="008F44B8">
        <w:t>equality</w:t>
      </w:r>
      <w:r w:rsidRPr="008F44B8">
        <w:rPr>
          <w:lang w:val="el-GR"/>
        </w:rPr>
        <w:t xml:space="preserve"> παρουσιάζει το υψηλότερο μέσο προσδόκιμο ζωής των γυναικών (περίπου 82 έτη), τα υψηλότερα ποσοστά συμμετοχής των γυναικών στο εργατικό δυναμικό και τους υψηλότερους εκπαιδευτικούς δείκτες, τόσο στην </w:t>
      </w:r>
      <w:r>
        <w:rPr>
          <w:lang w:val="el-GR"/>
        </w:rPr>
        <w:t xml:space="preserve">ολοκλήρωση της </w:t>
      </w:r>
      <w:r w:rsidRPr="008F44B8">
        <w:rPr>
          <w:lang w:val="el-GR"/>
        </w:rPr>
        <w:t>πρωτοβάθμια</w:t>
      </w:r>
      <w:r>
        <w:rPr>
          <w:lang w:val="el-GR"/>
        </w:rPr>
        <w:t>ς εκπαίδευσης</w:t>
      </w:r>
      <w:r w:rsidRPr="008F44B8">
        <w:rPr>
          <w:lang w:val="el-GR"/>
        </w:rPr>
        <w:t xml:space="preserve"> όσο και στη </w:t>
      </w:r>
      <w:r>
        <w:rPr>
          <w:lang w:val="el-GR"/>
        </w:rPr>
        <w:t xml:space="preserve">συμμετοχή των ατόμων στην </w:t>
      </w:r>
      <w:r w:rsidRPr="008F44B8">
        <w:rPr>
          <w:lang w:val="el-GR"/>
        </w:rPr>
        <w:t>δευτεροβάθμια</w:t>
      </w:r>
      <w:r>
        <w:rPr>
          <w:lang w:val="el-GR"/>
        </w:rPr>
        <w:t xml:space="preserve"> εκπαίδευση</w:t>
      </w:r>
      <w:r w:rsidRPr="008F44B8">
        <w:rPr>
          <w:lang w:val="el-GR"/>
        </w:rPr>
        <w:t>.</w:t>
      </w:r>
    </w:p>
    <w:p w14:paraId="14FD3387" w14:textId="77777777" w:rsidR="008F44B8" w:rsidRPr="008F44B8" w:rsidRDefault="008F44B8" w:rsidP="008F44B8">
      <w:pPr>
        <w:jc w:val="both"/>
        <w:rPr>
          <w:lang w:val="el-GR"/>
        </w:rPr>
      </w:pPr>
      <w:r w:rsidRPr="008F44B8">
        <w:rPr>
          <w:lang w:val="el-GR"/>
        </w:rPr>
        <w:t xml:space="preserve">Αντίθετα, στις χώρες που κατατάσσονται στην κατηγορία </w:t>
      </w:r>
      <w:r w:rsidRPr="004E431D">
        <w:t>Low</w:t>
      </w:r>
      <w:r w:rsidRPr="004E431D">
        <w:rPr>
          <w:lang w:val="el-GR"/>
        </w:rPr>
        <w:t xml:space="preserve"> </w:t>
      </w:r>
      <w:r w:rsidRPr="004E431D">
        <w:t>equality</w:t>
      </w:r>
      <w:r w:rsidRPr="008F44B8">
        <w:rPr>
          <w:lang w:val="el-GR"/>
        </w:rPr>
        <w:t xml:space="preserve"> παρατηρούνται σημαντικά χαμηλότερες τιμές σε όλους τους δείκτες. Το μέσο προσδόκιμο ζωής είναι </w:t>
      </w:r>
      <w:r w:rsidRPr="008F44B8">
        <w:rPr>
          <w:lang w:val="el-GR"/>
        </w:rPr>
        <w:lastRenderedPageBreak/>
        <w:t>μειωμένο κατά περίπου 12–14 έτη σε σχέση με τις χώρες υψηλής ισότητας, ενώ οι εκπαιδευτικοί δείκτες εμφανίζονται επίσης αισθητά χαμηλότεροι.</w:t>
      </w:r>
    </w:p>
    <w:p w14:paraId="63BAA0D9" w14:textId="1F4C74B3" w:rsidR="006F7392" w:rsidRPr="008F44B8" w:rsidRDefault="008F44B8" w:rsidP="008F44B8">
      <w:pPr>
        <w:jc w:val="both"/>
        <w:rPr>
          <w:lang w:val="el-GR"/>
        </w:rPr>
      </w:pPr>
      <w:r w:rsidRPr="008F44B8">
        <w:rPr>
          <w:lang w:val="el-GR"/>
        </w:rPr>
        <w:t>Η εικόνα αυτή υποδηλώνει θετική συσχέτιση μεταξύ της ισότητας των φύλων, της εκπαίδευσης, της συμμετοχής των γυναικών στην αγορά εργασίας και της μακροβιότητας. Παρότι τα αποτελέσματα δεν τεκμηριώνουν αιτιώδη σχέση, αναδεικνύουν ότι οι κοινωνίες με μεγαλύτερη ισότητα φύλων τείνουν να προσφέρουν ευνοϊκότερες συνθήκες για την εκπαίδευση, την οικονομική συμμετοχή και την υγεία των ατόμων θηλυκού φύλου.</w:t>
      </w:r>
    </w:p>
    <w:p w14:paraId="235F5B1D" w14:textId="0BA309CF" w:rsidR="00444E8E" w:rsidRDefault="00444E8E">
      <w:pPr>
        <w:pStyle w:val="Heading1"/>
      </w:pPr>
      <w:r w:rsidRPr="00E826F4">
        <w:rPr>
          <w:lang w:val="el-GR"/>
        </w:rPr>
        <w:t>Συμπεράσματα</w:t>
      </w:r>
    </w:p>
    <w:p w14:paraId="6B9FB8C9" w14:textId="21035B5B" w:rsidR="00FA1DD6" w:rsidRDefault="008E2F21" w:rsidP="00E826F4">
      <w:pPr>
        <w:jc w:val="both"/>
        <w:rPr>
          <w:lang w:val="el-GR"/>
        </w:rPr>
      </w:pPr>
      <w:r w:rsidRPr="008E2F21">
        <w:rPr>
          <w:lang w:val="el-GR"/>
        </w:rPr>
        <w:t>Πρωταρχικός στόχος της παρούσας εργασίας ήταν η διερεύνηση της σχέσης μεταξύ της ισότητας των φύλων και της μακροβιότητας των ατόμων θηλυκού φύλου</w:t>
      </w:r>
      <w:r w:rsidRPr="008E2F21">
        <w:rPr>
          <w:lang w:val="el-GR"/>
        </w:rPr>
        <w:t xml:space="preserve">, </w:t>
      </w:r>
      <w:r w:rsidRPr="008E2F21">
        <w:rPr>
          <w:lang w:val="el-GR"/>
        </w:rPr>
        <w:t xml:space="preserve">αξιοποιώντας δεδομένα από </w:t>
      </w:r>
      <w:r>
        <w:rPr>
          <w:lang w:val="el-GR"/>
        </w:rPr>
        <w:t>δύο</w:t>
      </w:r>
      <w:r w:rsidRPr="008E2F21">
        <w:rPr>
          <w:lang w:val="el-GR"/>
        </w:rPr>
        <w:t xml:space="preserve"> διεθνείς πηγές</w:t>
      </w:r>
      <w:r>
        <w:rPr>
          <w:lang w:val="el-GR"/>
        </w:rPr>
        <w:t>.</w:t>
      </w:r>
    </w:p>
    <w:p w14:paraId="1E431847" w14:textId="6BAB2CE0" w:rsidR="00331453" w:rsidRDefault="00331453" w:rsidP="00331453">
      <w:pPr>
        <w:jc w:val="both"/>
        <w:rPr>
          <w:lang w:val="el-GR"/>
        </w:rPr>
      </w:pPr>
      <w:r w:rsidRPr="00BF0045">
        <w:rPr>
          <w:lang w:val="el-GR"/>
        </w:rPr>
        <w:t xml:space="preserve">Τα </w:t>
      </w:r>
      <w:r>
        <w:rPr>
          <w:lang w:val="el-GR"/>
        </w:rPr>
        <w:t>γράφημα</w:t>
      </w:r>
      <w:r w:rsidRPr="00BF0045">
        <w:rPr>
          <w:lang w:val="el-GR"/>
        </w:rPr>
        <w:t xml:space="preserve"> </w:t>
      </w:r>
      <w:r>
        <w:rPr>
          <w:lang w:val="el-GR"/>
        </w:rPr>
        <w:t>τ</w:t>
      </w:r>
      <w:r w:rsidRPr="004C5835">
        <w:rPr>
          <w:lang w:val="el-GR"/>
        </w:rPr>
        <w:t>η</w:t>
      </w:r>
      <w:r>
        <w:rPr>
          <w:lang w:val="el-GR"/>
        </w:rPr>
        <w:t>ς</w:t>
      </w:r>
      <w:r w:rsidRPr="004C5835">
        <w:rPr>
          <w:lang w:val="el-GR"/>
        </w:rPr>
        <w:t xml:space="preserve"> διαχρονική</w:t>
      </w:r>
      <w:r>
        <w:rPr>
          <w:lang w:val="el-GR"/>
        </w:rPr>
        <w:t>ς</w:t>
      </w:r>
      <w:r w:rsidRPr="004C5835">
        <w:rPr>
          <w:lang w:val="el-GR"/>
        </w:rPr>
        <w:t xml:space="preserve"> ανάλυση</w:t>
      </w:r>
      <w:r>
        <w:rPr>
          <w:lang w:val="el-GR"/>
        </w:rPr>
        <w:t>ς</w:t>
      </w:r>
      <w:r w:rsidRPr="004C5835">
        <w:rPr>
          <w:lang w:val="el-GR"/>
        </w:rPr>
        <w:t xml:space="preserve"> </w:t>
      </w:r>
      <w:r>
        <w:rPr>
          <w:lang w:val="el-GR"/>
        </w:rPr>
        <w:t xml:space="preserve">τους ερωτήματος 1 </w:t>
      </w:r>
      <w:r w:rsidRPr="004C5835">
        <w:rPr>
          <w:lang w:val="el-GR"/>
        </w:rPr>
        <w:t>έδειξε ότι κατά τις τελευταίες δεκαετίες παρατηρείται σταθερή μείωση του δείκτη ανισότητας των φύλων και ταυτόχρονη αύξηση του προσδόκιμου ζωής. Αν και τα αποτελέσματα δεν αποδεικνύουν σχέση αιτίου–αποτελέσματος, καταδεικνύουν μια ισχυρή συσχέτιση μεταξύ κοινωνικής ισότητας, εκπαίδευσης, οικονομικής συμμετοχής και υγείας</w:t>
      </w:r>
      <w:r>
        <w:rPr>
          <w:lang w:val="el-GR"/>
        </w:rPr>
        <w:t xml:space="preserve"> (Γράφημα Ερωτήματος 1)</w:t>
      </w:r>
      <w:r>
        <w:rPr>
          <w:lang w:val="el-GR"/>
        </w:rPr>
        <w:t>.</w:t>
      </w:r>
    </w:p>
    <w:p w14:paraId="0ED86263" w14:textId="48F74610" w:rsidR="00331453" w:rsidRDefault="00331453" w:rsidP="00E826F4">
      <w:pPr>
        <w:jc w:val="both"/>
        <w:rPr>
          <w:lang w:val="el-GR"/>
        </w:rPr>
      </w:pPr>
      <w:r w:rsidRPr="00422708">
        <w:rPr>
          <w:lang w:val="el-GR"/>
        </w:rPr>
        <w:t xml:space="preserve">Επιπλέον, η ανάλυση </w:t>
      </w:r>
      <w:r>
        <w:rPr>
          <w:lang w:val="el-GR"/>
        </w:rPr>
        <w:t xml:space="preserve">τους ερωτήματος 5 </w:t>
      </w:r>
      <w:r w:rsidRPr="00422708">
        <w:rPr>
          <w:lang w:val="el-GR"/>
        </w:rPr>
        <w:t>ανέδειξε τη στενή σχέση μεταξύ εκπαίδευσης και μακροβιότητας. Τόσο οι δείκτες ολοκλήρωσης της πρωτοβάθμιας εκπαίδευσης όσο και οι δείκτες εγγραφής στη δευτεροβάθμια εκπαίδευση συνδέθηκαν με σημαντικά υψηλότερο προσδόκιμο ζωής. Το εύρημα αυτό υποδηλώνει ότι η πρόσβαση στην εκπαίδευση αποτελεί σημαντικό παράγοντα βελτίωσης της ποιότητας ζωής και των συνθηκών υγείας</w:t>
      </w:r>
      <w:r>
        <w:rPr>
          <w:lang w:val="el-GR"/>
        </w:rPr>
        <w:t xml:space="preserve"> (Γράφημα Ερωτήματος 5)</w:t>
      </w:r>
      <w:r>
        <w:rPr>
          <w:lang w:val="el-GR"/>
        </w:rPr>
        <w:t>.</w:t>
      </w:r>
    </w:p>
    <w:p w14:paraId="0EDEEDFA" w14:textId="45CC721E" w:rsidR="00FA1DD6" w:rsidRDefault="00331453" w:rsidP="00E826F4">
      <w:pPr>
        <w:jc w:val="both"/>
        <w:rPr>
          <w:lang w:val="el-GR"/>
        </w:rPr>
      </w:pPr>
      <w:r w:rsidRPr="004C5835">
        <w:rPr>
          <w:lang w:val="el-GR"/>
        </w:rPr>
        <w:t>Παράλληλα</w:t>
      </w:r>
      <w:r w:rsidRPr="00BF0045">
        <w:rPr>
          <w:lang w:val="el-GR"/>
        </w:rPr>
        <w:t xml:space="preserve"> </w:t>
      </w:r>
      <w:r>
        <w:rPr>
          <w:lang w:val="el-GR"/>
        </w:rPr>
        <w:t>, τ</w:t>
      </w:r>
      <w:r w:rsidR="00FA1DD6" w:rsidRPr="00BF0045">
        <w:rPr>
          <w:lang w:val="el-GR"/>
        </w:rPr>
        <w:t xml:space="preserve">α αποτελέσματα της ανάλυσης </w:t>
      </w:r>
      <w:r>
        <w:rPr>
          <w:lang w:val="el-GR"/>
        </w:rPr>
        <w:t xml:space="preserve">τους ερωτήματος 6 </w:t>
      </w:r>
      <w:r w:rsidR="00FA1DD6" w:rsidRPr="00BF0045">
        <w:rPr>
          <w:lang w:val="el-GR"/>
        </w:rPr>
        <w:t>έδειξαν ότι οι χώρες με υψηλότερα επίπεδα ισότητας των φύλων τείνουν να παρουσιάζουν υψηλότερο προσδόκιμο ζωής, καλύτερες εκπαιδευτικές επιδόσεις και μεγαλύτερη συμμετοχή των γυναικών στο εργατικό δυναμικό. Η διαφορά μεταξύ χωρών υψηλής και χαμηλής ισότητας αποδείχθηκε ιδιαίτερα σημαντική, καθώς το μέσο προσδόκιμο ζωής των ατόμων θηλυκού φύλου ήταν αισθητά υψηλότερο στις χώρες με μικρότερη ανισότητα</w:t>
      </w:r>
      <w:r w:rsidR="00ED4ABC">
        <w:rPr>
          <w:lang w:val="el-GR"/>
        </w:rPr>
        <w:t xml:space="preserve"> (Γράφημα Ερωτήματος 6)</w:t>
      </w:r>
      <w:r>
        <w:rPr>
          <w:lang w:val="el-GR"/>
        </w:rPr>
        <w:t>.</w:t>
      </w:r>
    </w:p>
    <w:p w14:paraId="598F330C" w14:textId="77777777" w:rsidR="004C5835" w:rsidRPr="00E826F4" w:rsidRDefault="004C5835" w:rsidP="00E826F4">
      <w:pPr>
        <w:jc w:val="both"/>
        <w:rPr>
          <w:lang w:val="el-GR"/>
        </w:rPr>
      </w:pPr>
      <w:r w:rsidRPr="00E826F4">
        <w:rPr>
          <w:lang w:val="el-GR"/>
        </w:rPr>
        <w:t xml:space="preserve">Τα ευρήματα της εργασίας συνδέονται άμεσα με τη βασική θέση του βιβλίου </w:t>
      </w:r>
      <w:r w:rsidRPr="004C5835">
        <w:rPr>
          <w:i/>
          <w:iCs/>
        </w:rPr>
        <w:t>Invisible</w:t>
      </w:r>
      <w:r w:rsidRPr="00E826F4">
        <w:rPr>
          <w:i/>
          <w:iCs/>
          <w:lang w:val="el-GR"/>
        </w:rPr>
        <w:t xml:space="preserve"> </w:t>
      </w:r>
      <w:r w:rsidRPr="004C5835">
        <w:rPr>
          <w:i/>
          <w:iCs/>
        </w:rPr>
        <w:t>Women</w:t>
      </w:r>
      <w:r w:rsidRPr="00E826F4">
        <w:rPr>
          <w:lang w:val="el-GR"/>
        </w:rPr>
        <w:t xml:space="preserve"> της </w:t>
      </w:r>
      <w:r w:rsidRPr="004C5835">
        <w:t>Caroline</w:t>
      </w:r>
      <w:r w:rsidRPr="00E826F4">
        <w:rPr>
          <w:lang w:val="el-GR"/>
        </w:rPr>
        <w:t xml:space="preserve"> </w:t>
      </w:r>
      <w:r w:rsidRPr="004C5835">
        <w:t>Criado</w:t>
      </w:r>
      <w:r w:rsidRPr="00E826F4">
        <w:rPr>
          <w:lang w:val="el-GR"/>
        </w:rPr>
        <w:t xml:space="preserve"> </w:t>
      </w:r>
      <w:r w:rsidRPr="004C5835">
        <w:t>Perez</w:t>
      </w:r>
      <w:r w:rsidRPr="00E826F4">
        <w:rPr>
          <w:lang w:val="el-GR"/>
        </w:rPr>
        <w:t xml:space="preserve">. Το βιβλίο αναδεικνύει ότι η υποεκπροσώπηση των γυναικών στα δεδομένα και στη διαδικασία λήψης αποφάσεων οδηγεί σε πολιτικές και θεσμούς που συχνά αγνοούν τις ανάγκες τους. Η παρούσα ανάλυση έδειξε ότι οι κοινωνίες που επιτυγχάνουν υψηλότερα επίπεδα ισότητας των φύλων εμφανίζουν καλύτερα αποτελέσματα σε κρίσιμους δείκτες, όπως η εκπαίδευση, η συμμετοχή στην εργασία και η μακροβιότητα. Με τον τρόπο </w:t>
      </w:r>
      <w:r w:rsidRPr="00E826F4">
        <w:rPr>
          <w:lang w:val="el-GR"/>
        </w:rPr>
        <w:lastRenderedPageBreak/>
        <w:t>αυτό, η εργασία επιβεβαιώνει τη σημασία της συστηματικής συλλογής και αξιοποίησης έμφυλων δεδομένων για την κατανόηση και αντιμετώπιση κοινωνικών ανισοτήτων.</w:t>
      </w:r>
    </w:p>
    <w:p w14:paraId="65A63CDB" w14:textId="4626529F" w:rsidR="004C5835" w:rsidRPr="00E826F4" w:rsidRDefault="004C5835" w:rsidP="00E826F4">
      <w:pPr>
        <w:jc w:val="both"/>
        <w:rPr>
          <w:lang w:val="el-GR"/>
        </w:rPr>
      </w:pPr>
      <w:r w:rsidRPr="00E826F4">
        <w:rPr>
          <w:lang w:val="el-GR"/>
        </w:rPr>
        <w:t xml:space="preserve">Τέλος, πέρα από τα ερευνητικά ευρήματα, η εργασία ανέδειξε την αξία των Αποθηκών Δεδομένων στη διαχείριση και ανάλυση ετερογενών δεδομένων μεγάλης κλίμακας. Η ανάπτυξη της διαδικασίας </w:t>
      </w:r>
      <w:r w:rsidRPr="004C5835">
        <w:t>ETL</w:t>
      </w:r>
      <w:r w:rsidRPr="00E826F4">
        <w:rPr>
          <w:lang w:val="el-GR"/>
        </w:rPr>
        <w:t>, ο σχεδιασμός του μοντέλου και η διατύπωση αναλυτικών ερωτημάτων επέτρεψαν την εξαγωγή χρήσιμων συμπερασμάτων και την αποτελεσματική υποστήριξη της λήψης αποφάσεων βάσει δεδομένων.</w:t>
      </w:r>
    </w:p>
    <w:p w14:paraId="7EEC8D8B" w14:textId="77CA8724" w:rsidR="00145B52" w:rsidRDefault="00145B52">
      <w:pPr>
        <w:pStyle w:val="Heading1"/>
        <w:rPr>
          <w:lang w:val="el-GR"/>
        </w:rPr>
      </w:pPr>
      <w:r>
        <w:rPr>
          <w:lang w:val="el-GR"/>
        </w:rPr>
        <w:t xml:space="preserve">Βιβλιογραφία </w:t>
      </w:r>
    </w:p>
    <w:p w14:paraId="762EA606" w14:textId="62B2CCEB" w:rsidR="004A1810" w:rsidRPr="004A1810" w:rsidRDefault="004A1810" w:rsidP="004A1810">
      <w:r>
        <w:t>Links (data)</w:t>
      </w:r>
    </w:p>
    <w:p w14:paraId="465901C2" w14:textId="102165A2" w:rsidR="004A1810" w:rsidRDefault="004A1810" w:rsidP="004A1810">
      <w:pPr>
        <w:rPr>
          <w:lang w:val="el-GR"/>
        </w:rPr>
      </w:pPr>
      <w:r>
        <w:rPr>
          <w:lang w:val="el-GR"/>
        </w:rPr>
        <w:t>Βιβλίο</w:t>
      </w:r>
    </w:p>
    <w:p w14:paraId="22537CD8" w14:textId="77777777" w:rsidR="004A1810" w:rsidRPr="004A1810" w:rsidRDefault="004A1810" w:rsidP="004A1810">
      <w:pPr>
        <w:rPr>
          <w:lang w:val="el-GR"/>
        </w:rPr>
      </w:pPr>
    </w:p>
    <w:sectPr w:rsidR="004A1810" w:rsidRPr="004A1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54F7C"/>
    <w:multiLevelType w:val="hybridMultilevel"/>
    <w:tmpl w:val="071A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A3205"/>
    <w:multiLevelType w:val="hybridMultilevel"/>
    <w:tmpl w:val="45C6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25831"/>
    <w:multiLevelType w:val="hybridMultilevel"/>
    <w:tmpl w:val="3A94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5175A2"/>
    <w:multiLevelType w:val="hybridMultilevel"/>
    <w:tmpl w:val="3C482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1B796D"/>
    <w:multiLevelType w:val="hybridMultilevel"/>
    <w:tmpl w:val="143A5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3323661">
    <w:abstractNumId w:val="2"/>
  </w:num>
  <w:num w:numId="2" w16cid:durableId="2095394445">
    <w:abstractNumId w:val="0"/>
  </w:num>
  <w:num w:numId="3" w16cid:durableId="1252155205">
    <w:abstractNumId w:val="1"/>
  </w:num>
  <w:num w:numId="4" w16cid:durableId="2006587679">
    <w:abstractNumId w:val="3"/>
  </w:num>
  <w:num w:numId="5" w16cid:durableId="894852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A79"/>
    <w:rsid w:val="00010566"/>
    <w:rsid w:val="00011B3B"/>
    <w:rsid w:val="00012008"/>
    <w:rsid w:val="00015F19"/>
    <w:rsid w:val="00040452"/>
    <w:rsid w:val="00050127"/>
    <w:rsid w:val="00052B32"/>
    <w:rsid w:val="00076D7D"/>
    <w:rsid w:val="000B1653"/>
    <w:rsid w:val="000B761D"/>
    <w:rsid w:val="000E1708"/>
    <w:rsid w:val="000F30C7"/>
    <w:rsid w:val="00106FE2"/>
    <w:rsid w:val="00107BB5"/>
    <w:rsid w:val="001131E1"/>
    <w:rsid w:val="00120E57"/>
    <w:rsid w:val="00121FBD"/>
    <w:rsid w:val="0012665D"/>
    <w:rsid w:val="00140135"/>
    <w:rsid w:val="0014131C"/>
    <w:rsid w:val="00143751"/>
    <w:rsid w:val="00143C9B"/>
    <w:rsid w:val="00145B52"/>
    <w:rsid w:val="001839EA"/>
    <w:rsid w:val="001C3AF3"/>
    <w:rsid w:val="0020466E"/>
    <w:rsid w:val="0022703A"/>
    <w:rsid w:val="00245E78"/>
    <w:rsid w:val="00257811"/>
    <w:rsid w:val="00265DD1"/>
    <w:rsid w:val="00294A1D"/>
    <w:rsid w:val="002A1E9E"/>
    <w:rsid w:val="002A4981"/>
    <w:rsid w:val="002B6368"/>
    <w:rsid w:val="002C196E"/>
    <w:rsid w:val="002C40DE"/>
    <w:rsid w:val="002C4126"/>
    <w:rsid w:val="002D31DA"/>
    <w:rsid w:val="0030226B"/>
    <w:rsid w:val="00321A42"/>
    <w:rsid w:val="00331453"/>
    <w:rsid w:val="00376603"/>
    <w:rsid w:val="003A3799"/>
    <w:rsid w:val="003B6155"/>
    <w:rsid w:val="003C0D96"/>
    <w:rsid w:val="003E0D72"/>
    <w:rsid w:val="003E315A"/>
    <w:rsid w:val="003E5945"/>
    <w:rsid w:val="003F3B34"/>
    <w:rsid w:val="004062E4"/>
    <w:rsid w:val="00411E71"/>
    <w:rsid w:val="004139DB"/>
    <w:rsid w:val="00422708"/>
    <w:rsid w:val="00444E8E"/>
    <w:rsid w:val="004477EE"/>
    <w:rsid w:val="00450B14"/>
    <w:rsid w:val="004869D5"/>
    <w:rsid w:val="0049671B"/>
    <w:rsid w:val="004A1810"/>
    <w:rsid w:val="004A776A"/>
    <w:rsid w:val="004C209E"/>
    <w:rsid w:val="004C2B99"/>
    <w:rsid w:val="004C5835"/>
    <w:rsid w:val="004C5E11"/>
    <w:rsid w:val="004D0989"/>
    <w:rsid w:val="004E431D"/>
    <w:rsid w:val="004F648E"/>
    <w:rsid w:val="00515A17"/>
    <w:rsid w:val="0053168D"/>
    <w:rsid w:val="005316DF"/>
    <w:rsid w:val="00536595"/>
    <w:rsid w:val="00552A05"/>
    <w:rsid w:val="005560FB"/>
    <w:rsid w:val="00570001"/>
    <w:rsid w:val="00587A79"/>
    <w:rsid w:val="00591178"/>
    <w:rsid w:val="0059767D"/>
    <w:rsid w:val="005A2E8D"/>
    <w:rsid w:val="005B1E4E"/>
    <w:rsid w:val="005B4B71"/>
    <w:rsid w:val="005C105A"/>
    <w:rsid w:val="005C7B6E"/>
    <w:rsid w:val="005D6AEC"/>
    <w:rsid w:val="005E5BE9"/>
    <w:rsid w:val="005F1D6C"/>
    <w:rsid w:val="0062735A"/>
    <w:rsid w:val="00643177"/>
    <w:rsid w:val="0065517B"/>
    <w:rsid w:val="006A2312"/>
    <w:rsid w:val="006A4184"/>
    <w:rsid w:val="006A52C1"/>
    <w:rsid w:val="006E0CE3"/>
    <w:rsid w:val="006F7392"/>
    <w:rsid w:val="00710DC6"/>
    <w:rsid w:val="007267AB"/>
    <w:rsid w:val="007315E5"/>
    <w:rsid w:val="00732C1B"/>
    <w:rsid w:val="00736D88"/>
    <w:rsid w:val="00742C6A"/>
    <w:rsid w:val="007430F3"/>
    <w:rsid w:val="00763E16"/>
    <w:rsid w:val="0077510A"/>
    <w:rsid w:val="00777258"/>
    <w:rsid w:val="00782F1B"/>
    <w:rsid w:val="007A247C"/>
    <w:rsid w:val="007A3C99"/>
    <w:rsid w:val="007A4B24"/>
    <w:rsid w:val="007C1D81"/>
    <w:rsid w:val="007D5A44"/>
    <w:rsid w:val="007D7AB7"/>
    <w:rsid w:val="007E3092"/>
    <w:rsid w:val="007E5282"/>
    <w:rsid w:val="007E665B"/>
    <w:rsid w:val="007E7DE1"/>
    <w:rsid w:val="00811ED5"/>
    <w:rsid w:val="008174B2"/>
    <w:rsid w:val="00845EBD"/>
    <w:rsid w:val="00846C96"/>
    <w:rsid w:val="008727E6"/>
    <w:rsid w:val="0087678C"/>
    <w:rsid w:val="00880640"/>
    <w:rsid w:val="0089739D"/>
    <w:rsid w:val="008B30B9"/>
    <w:rsid w:val="008E1399"/>
    <w:rsid w:val="008E2F21"/>
    <w:rsid w:val="008E5AA6"/>
    <w:rsid w:val="008E5E33"/>
    <w:rsid w:val="008F3315"/>
    <w:rsid w:val="008F44B8"/>
    <w:rsid w:val="008F54A6"/>
    <w:rsid w:val="00904F7E"/>
    <w:rsid w:val="00922DCB"/>
    <w:rsid w:val="0092673A"/>
    <w:rsid w:val="00930A7F"/>
    <w:rsid w:val="0093319E"/>
    <w:rsid w:val="00965EB1"/>
    <w:rsid w:val="009A2877"/>
    <w:rsid w:val="009A346B"/>
    <w:rsid w:val="009B73D7"/>
    <w:rsid w:val="00A37131"/>
    <w:rsid w:val="00A76267"/>
    <w:rsid w:val="00A902DF"/>
    <w:rsid w:val="00A91B6E"/>
    <w:rsid w:val="00A9539A"/>
    <w:rsid w:val="00AD60A0"/>
    <w:rsid w:val="00AE118A"/>
    <w:rsid w:val="00AF3FC3"/>
    <w:rsid w:val="00B063C2"/>
    <w:rsid w:val="00B1158C"/>
    <w:rsid w:val="00B2080F"/>
    <w:rsid w:val="00B46434"/>
    <w:rsid w:val="00B47359"/>
    <w:rsid w:val="00B65944"/>
    <w:rsid w:val="00B7640A"/>
    <w:rsid w:val="00B819CB"/>
    <w:rsid w:val="00BA1AE6"/>
    <w:rsid w:val="00BC5B1A"/>
    <w:rsid w:val="00BC6FE3"/>
    <w:rsid w:val="00BF0045"/>
    <w:rsid w:val="00BF3C71"/>
    <w:rsid w:val="00C0008F"/>
    <w:rsid w:val="00C41215"/>
    <w:rsid w:val="00C434B5"/>
    <w:rsid w:val="00C46728"/>
    <w:rsid w:val="00C54744"/>
    <w:rsid w:val="00C61905"/>
    <w:rsid w:val="00C71506"/>
    <w:rsid w:val="00C83C20"/>
    <w:rsid w:val="00C873D4"/>
    <w:rsid w:val="00CB286B"/>
    <w:rsid w:val="00CC4E83"/>
    <w:rsid w:val="00D1193A"/>
    <w:rsid w:val="00D42BED"/>
    <w:rsid w:val="00D42F89"/>
    <w:rsid w:val="00D43252"/>
    <w:rsid w:val="00D43DA3"/>
    <w:rsid w:val="00D5524A"/>
    <w:rsid w:val="00D609DA"/>
    <w:rsid w:val="00D63B6C"/>
    <w:rsid w:val="00D8080B"/>
    <w:rsid w:val="00D808ED"/>
    <w:rsid w:val="00D93F68"/>
    <w:rsid w:val="00DA714B"/>
    <w:rsid w:val="00DB48B0"/>
    <w:rsid w:val="00DB61A7"/>
    <w:rsid w:val="00DD0212"/>
    <w:rsid w:val="00DD091E"/>
    <w:rsid w:val="00DD598B"/>
    <w:rsid w:val="00DF7517"/>
    <w:rsid w:val="00E12413"/>
    <w:rsid w:val="00E219FB"/>
    <w:rsid w:val="00E50C1B"/>
    <w:rsid w:val="00E711C7"/>
    <w:rsid w:val="00E80383"/>
    <w:rsid w:val="00E826F4"/>
    <w:rsid w:val="00E9572A"/>
    <w:rsid w:val="00E95A4A"/>
    <w:rsid w:val="00EA6A55"/>
    <w:rsid w:val="00ED4ABC"/>
    <w:rsid w:val="00EE1E47"/>
    <w:rsid w:val="00EF255C"/>
    <w:rsid w:val="00F045FF"/>
    <w:rsid w:val="00F50375"/>
    <w:rsid w:val="00F8525F"/>
    <w:rsid w:val="00F9490A"/>
    <w:rsid w:val="00FA1DD6"/>
    <w:rsid w:val="00FA27B5"/>
    <w:rsid w:val="00FB4AF1"/>
    <w:rsid w:val="00FD70D5"/>
    <w:rsid w:val="00FD7A07"/>
    <w:rsid w:val="00FE4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BFD3"/>
  <w15:chartTrackingRefBased/>
  <w15:docId w15:val="{CEB2E8FB-9AB0-45F3-A48F-232EDD69D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C96"/>
  </w:style>
  <w:style w:type="paragraph" w:styleId="Heading1">
    <w:name w:val="heading 1"/>
    <w:basedOn w:val="Normal"/>
    <w:next w:val="Normal"/>
    <w:link w:val="Heading1Char"/>
    <w:uiPriority w:val="9"/>
    <w:qFormat/>
    <w:rsid w:val="00587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7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7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7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7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A79"/>
    <w:rPr>
      <w:rFonts w:eastAsiaTheme="majorEastAsia" w:cstheme="majorBidi"/>
      <w:color w:val="272727" w:themeColor="text1" w:themeTint="D8"/>
    </w:rPr>
  </w:style>
  <w:style w:type="paragraph" w:styleId="Title">
    <w:name w:val="Title"/>
    <w:basedOn w:val="Normal"/>
    <w:next w:val="Normal"/>
    <w:link w:val="TitleChar"/>
    <w:uiPriority w:val="10"/>
    <w:qFormat/>
    <w:rsid w:val="00587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A79"/>
    <w:pPr>
      <w:spacing w:before="160"/>
      <w:jc w:val="center"/>
    </w:pPr>
    <w:rPr>
      <w:i/>
      <w:iCs/>
      <w:color w:val="404040" w:themeColor="text1" w:themeTint="BF"/>
    </w:rPr>
  </w:style>
  <w:style w:type="character" w:customStyle="1" w:styleId="QuoteChar">
    <w:name w:val="Quote Char"/>
    <w:basedOn w:val="DefaultParagraphFont"/>
    <w:link w:val="Quote"/>
    <w:uiPriority w:val="29"/>
    <w:rsid w:val="00587A79"/>
    <w:rPr>
      <w:i/>
      <w:iCs/>
      <w:color w:val="404040" w:themeColor="text1" w:themeTint="BF"/>
    </w:rPr>
  </w:style>
  <w:style w:type="paragraph" w:styleId="ListParagraph">
    <w:name w:val="List Paragraph"/>
    <w:basedOn w:val="Normal"/>
    <w:uiPriority w:val="34"/>
    <w:qFormat/>
    <w:rsid w:val="00587A79"/>
    <w:pPr>
      <w:ind w:left="720"/>
      <w:contextualSpacing/>
    </w:pPr>
  </w:style>
  <w:style w:type="character" w:styleId="IntenseEmphasis">
    <w:name w:val="Intense Emphasis"/>
    <w:basedOn w:val="DefaultParagraphFont"/>
    <w:uiPriority w:val="21"/>
    <w:qFormat/>
    <w:rsid w:val="00587A79"/>
    <w:rPr>
      <w:i/>
      <w:iCs/>
      <w:color w:val="0F4761" w:themeColor="accent1" w:themeShade="BF"/>
    </w:rPr>
  </w:style>
  <w:style w:type="paragraph" w:styleId="IntenseQuote">
    <w:name w:val="Intense Quote"/>
    <w:basedOn w:val="Normal"/>
    <w:next w:val="Normal"/>
    <w:link w:val="IntenseQuoteChar"/>
    <w:uiPriority w:val="30"/>
    <w:qFormat/>
    <w:rsid w:val="00587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A79"/>
    <w:rPr>
      <w:i/>
      <w:iCs/>
      <w:color w:val="0F4761" w:themeColor="accent1" w:themeShade="BF"/>
    </w:rPr>
  </w:style>
  <w:style w:type="character" w:styleId="IntenseReference">
    <w:name w:val="Intense Reference"/>
    <w:basedOn w:val="DefaultParagraphFont"/>
    <w:uiPriority w:val="32"/>
    <w:qFormat/>
    <w:rsid w:val="00587A79"/>
    <w:rPr>
      <w:b/>
      <w:bCs/>
      <w:smallCaps/>
      <w:color w:val="0F4761" w:themeColor="accent1" w:themeShade="BF"/>
      <w:spacing w:val="5"/>
    </w:rPr>
  </w:style>
  <w:style w:type="paragraph" w:styleId="NormalWeb">
    <w:name w:val="Normal (Web)"/>
    <w:basedOn w:val="Normal"/>
    <w:uiPriority w:val="99"/>
    <w:unhideWhenUsed/>
    <w:rsid w:val="004967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889</TotalTime>
  <Pages>19</Pages>
  <Words>3324</Words>
  <Characters>18948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ΓΙΑΤΣΟΥ ΣΤΥΛΙΑΝΗ</dc:creator>
  <cp:keywords/>
  <dc:description/>
  <cp:lastModifiedBy>ΓΙΑΤΣΟΥ ΣΤΥΛΙΑΝΗ</cp:lastModifiedBy>
  <cp:revision>202</cp:revision>
  <dcterms:created xsi:type="dcterms:W3CDTF">2026-06-08T17:27:00Z</dcterms:created>
  <dcterms:modified xsi:type="dcterms:W3CDTF">2026-06-11T20:50:00Z</dcterms:modified>
</cp:coreProperties>
</file>